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766" w:rsidRDefault="004868EF">
      <w:pPr>
        <w:sectPr w:rsidR="00A24766" w:rsidSect="00357B6E">
          <w:footerReference w:type="even" r:id="rId8"/>
          <w:footerReference w:type="default" r:id="rId9"/>
          <w:headerReference w:type="first" r:id="rId10"/>
          <w:footerReference w:type="first" r:id="rId11"/>
          <w:pgSz w:w="11906" w:h="16838"/>
          <w:pgMar w:top="1418" w:right="1134" w:bottom="1418" w:left="1418" w:header="709" w:footer="709" w:gutter="0"/>
          <w:cols w:space="708"/>
          <w:titlePg/>
          <w:docGrid w:linePitch="360"/>
        </w:sectPr>
      </w:pPr>
      <w:r>
        <w:rPr>
          <w:noProof/>
          <w:lang w:eastAsia="sl-SI"/>
        </w:rPr>
        <mc:AlternateContent>
          <mc:Choice Requires="wps">
            <w:drawing>
              <wp:anchor distT="0" distB="0" distL="114300" distR="114300" simplePos="0" relativeHeight="251663360" behindDoc="0" locked="0" layoutInCell="1" allowOverlap="1" wp14:anchorId="441BA53B" wp14:editId="739EA292">
                <wp:simplePos x="0" y="0"/>
                <wp:positionH relativeFrom="column">
                  <wp:posOffset>4305300</wp:posOffset>
                </wp:positionH>
                <wp:positionV relativeFrom="paragraph">
                  <wp:posOffset>8357870</wp:posOffset>
                </wp:positionV>
                <wp:extent cx="1979295" cy="59309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9295" cy="593090"/>
                        </a:xfrm>
                        <a:prstGeom prst="rect">
                          <a:avLst/>
                        </a:prstGeom>
                        <a:noFill/>
                        <a:ln w="6350">
                          <a:noFill/>
                        </a:ln>
                      </wps:spPr>
                      <wps:txbx>
                        <w:txbxContent>
                          <w:p w:rsidR="004868EF" w:rsidRPr="00A72307" w:rsidRDefault="00B22804" w:rsidP="004868EF">
                            <w:pPr>
                              <w:pStyle w:val="Brezrazmikov"/>
                              <w:spacing w:line="276" w:lineRule="auto"/>
                            </w:pPr>
                            <w:r>
                              <w:t>Številka:  302-0095/2026</w:t>
                            </w:r>
                            <w:r w:rsidR="004868EF" w:rsidRPr="00A72307">
                              <w:t xml:space="preserve"> </w:t>
                            </w:r>
                          </w:p>
                          <w:p w:rsidR="004868EF" w:rsidRPr="00B22804" w:rsidRDefault="004868EF" w:rsidP="004868EF">
                            <w:pPr>
                              <w:pStyle w:val="Brezrazmikov"/>
                              <w:spacing w:line="276" w:lineRule="auto"/>
                            </w:pPr>
                            <w:r w:rsidRPr="00A72307">
                              <w:t xml:space="preserve">Datum: </w:t>
                            </w:r>
                            <w:r w:rsidR="00B22804">
                              <w:t xml:space="preserve">  </w:t>
                            </w:r>
                            <w:r w:rsidR="004B4B79">
                              <w:t>13</w:t>
                            </w:r>
                            <w:r w:rsidR="00B22804">
                              <w:t>. 7.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1BA53B" id="_x0000_t202" coordsize="21600,21600" o:spt="202" path="m,l,21600r21600,l21600,xe">
                <v:stroke joinstyle="miter"/>
                <v:path gradientshapeok="t" o:connecttype="rect"/>
              </v:shapetype>
              <v:shape id="Text Box 9" o:spid="_x0000_s1026" type="#_x0000_t202" style="position:absolute;margin-left:339pt;margin-top:658.1pt;width:155.85pt;height:4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" filled="f" stroked="f" strokeweight=".5pt">
                <v:path arrowok="t"/>
                <v:textbox>
                  <w:txbxContent>
                    <w:p w:rsidR="004868EF" w:rsidRPr="00A72307" w:rsidRDefault="00B22804" w:rsidP="004868EF">
                      <w:pPr>
                        <w:pStyle w:val="Brezrazmikov"/>
                        <w:spacing w:line="276" w:lineRule="auto"/>
                      </w:pPr>
                      <w:r>
                        <w:t xml:space="preserve">Številka: </w:t>
                      </w:r>
                      <w:r>
                        <w:rPr>
                          <w:lang w:val="sl-SI"/>
                        </w:rPr>
                        <w:t xml:space="preserve"> 302</w:t>
                      </w:r>
                      <w:r>
                        <w:t>-00</w:t>
                      </w:r>
                      <w:r>
                        <w:rPr>
                          <w:lang w:val="sl-SI"/>
                        </w:rPr>
                        <w:t>9</w:t>
                      </w:r>
                      <w:r>
                        <w:t>5/202</w:t>
                      </w:r>
                      <w:r>
                        <w:rPr>
                          <w:lang w:val="sl-SI"/>
                        </w:rPr>
                        <w:t>6</w:t>
                      </w:r>
                      <w:r w:rsidR="004868EF" w:rsidRPr="00A72307">
                        <w:t xml:space="preserve"> </w:t>
                      </w:r>
                    </w:p>
                    <w:p w:rsidR="004868EF" w:rsidRPr="00B22804" w:rsidRDefault="004868EF" w:rsidP="004868EF">
                      <w:pPr>
                        <w:pStyle w:val="Brezrazmikov"/>
                        <w:spacing w:line="276" w:lineRule="auto"/>
                        <w:rPr>
                          <w:lang w:val="sl-SI"/>
                        </w:rPr>
                      </w:pPr>
                      <w:r w:rsidRPr="00A72307">
                        <w:t xml:space="preserve">Datum: </w:t>
                      </w:r>
                      <w:r w:rsidR="00B22804">
                        <w:rPr>
                          <w:lang w:val="sl-SI"/>
                        </w:rPr>
                        <w:t xml:space="preserve">  </w:t>
                      </w:r>
                      <w:r w:rsidR="004B4B79">
                        <w:rPr>
                          <w:lang w:val="sl-SI"/>
                        </w:rPr>
                        <w:t>13</w:t>
                      </w:r>
                      <w:r w:rsidR="00B22804">
                        <w:t>.</w:t>
                      </w:r>
                      <w:r w:rsidR="00B22804">
                        <w:rPr>
                          <w:lang w:val="sl-SI"/>
                        </w:rPr>
                        <w:t xml:space="preserve"> 7</w:t>
                      </w:r>
                      <w:r w:rsidR="00B22804">
                        <w:t>.</w:t>
                      </w:r>
                      <w:r w:rsidR="00B22804">
                        <w:rPr>
                          <w:lang w:val="sl-SI"/>
                        </w:rPr>
                        <w:t xml:space="preserve"> </w:t>
                      </w:r>
                      <w:r w:rsidR="00B22804">
                        <w:t>202</w:t>
                      </w:r>
                      <w:r w:rsidR="00B22804">
                        <w:rPr>
                          <w:lang w:val="sl-SI"/>
                        </w:rPr>
                        <w:t>6</w:t>
                      </w:r>
                    </w:p>
                  </w:txbxContent>
                </v:textbox>
              </v:shape>
            </w:pict>
          </mc:Fallback>
        </mc:AlternateContent>
      </w:r>
      <w:r>
        <w:rPr>
          <w:noProof/>
          <w:lang w:eastAsia="sl-SI"/>
        </w:rPr>
        <mc:AlternateContent>
          <mc:Choice Requires="wps">
            <w:drawing>
              <wp:anchor distT="0" distB="0" distL="114300" distR="114300" simplePos="0" relativeHeight="251661312" behindDoc="0" locked="0" layoutInCell="1" allowOverlap="1" wp14:anchorId="6BDF68AE" wp14:editId="74BFDB7C">
                <wp:simplePos x="0" y="0"/>
                <wp:positionH relativeFrom="column">
                  <wp:posOffset>125730</wp:posOffset>
                </wp:positionH>
                <wp:positionV relativeFrom="paragraph">
                  <wp:posOffset>6054090</wp:posOffset>
                </wp:positionV>
                <wp:extent cx="2601595" cy="118808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01595" cy="1188085"/>
                        </a:xfrm>
                        <a:prstGeom prst="rect">
                          <a:avLst/>
                        </a:prstGeom>
                        <a:noFill/>
                        <a:ln w="6350">
                          <a:noFill/>
                        </a:ln>
                      </wps:spPr>
                      <wps:txbx>
                        <w:txbxContent>
                          <w:p w:rsidR="004868EF" w:rsidRPr="00357E42" w:rsidRDefault="004868EF" w:rsidP="004868EF">
                            <w:pPr>
                              <w:pStyle w:val="Brezrazmikov"/>
                              <w:rPr>
                                <w:b/>
                                <w:bCs/>
                              </w:rPr>
                            </w:pPr>
                            <w:r w:rsidRPr="00A72307">
                              <w:rPr>
                                <w:b/>
                                <w:bCs/>
                              </w:rPr>
                              <w:t xml:space="preserve">Obseg: </w:t>
                            </w:r>
                          </w:p>
                          <w:p w:rsidR="004868EF" w:rsidRPr="008346AA" w:rsidRDefault="004868EF" w:rsidP="004868EF">
                            <w:pPr>
                              <w:pStyle w:val="Alineje"/>
                            </w:pPr>
                            <w:r w:rsidRPr="008346AA">
                              <w:t>Javni razpis</w:t>
                            </w:r>
                          </w:p>
                          <w:p w:rsidR="004868EF" w:rsidRPr="008346AA" w:rsidRDefault="004868EF" w:rsidP="004868EF">
                            <w:pPr>
                              <w:pStyle w:val="Alineje"/>
                            </w:pPr>
                            <w:r w:rsidRPr="008346AA">
                              <w:t>Obrazec vloge</w:t>
                            </w:r>
                          </w:p>
                          <w:p w:rsidR="004868EF" w:rsidRPr="008346AA" w:rsidRDefault="004868EF" w:rsidP="004B4B79">
                            <w:pPr>
                              <w:pStyle w:val="Alineje"/>
                              <w:numPr>
                                <w:ilvl w:val="0"/>
                                <w:numId w:val="0"/>
                              </w:numPr>
                              <w:ind w:left="34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BDF68AE" id="Text Box 8" o:spid="_x0000_s1027" type="#_x0000_t202" style="position:absolute;margin-left:9.9pt;margin-top:476.7pt;width:204.85pt;height:9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" filled="f" stroked="f" strokeweight=".5pt">
                <v:path arrowok="t"/>
                <v:textbox>
                  <w:txbxContent>
                    <w:p w:rsidR="004868EF" w:rsidRPr="00357E42" w:rsidRDefault="004868EF" w:rsidP="004868EF">
                      <w:pPr>
                        <w:pStyle w:val="Brezrazmikov"/>
                        <w:rPr>
                          <w:b/>
                          <w:bCs/>
                        </w:rPr>
                      </w:pPr>
                      <w:r w:rsidRPr="00A72307">
                        <w:rPr>
                          <w:b/>
                          <w:bCs/>
                        </w:rPr>
                        <w:t xml:space="preserve">Obseg: </w:t>
                      </w:r>
                    </w:p>
                    <w:p w:rsidR="004868EF" w:rsidRPr="008346AA" w:rsidRDefault="004868EF" w:rsidP="004868EF">
                      <w:pPr>
                        <w:pStyle w:val="Alineje"/>
                      </w:pPr>
                      <w:r w:rsidRPr="008346AA">
                        <w:t>Javni razpis</w:t>
                      </w:r>
                    </w:p>
                    <w:p w:rsidR="004868EF" w:rsidRPr="008346AA" w:rsidRDefault="004868EF" w:rsidP="004868EF">
                      <w:pPr>
                        <w:pStyle w:val="Alineje"/>
                      </w:pPr>
                      <w:r w:rsidRPr="008346AA">
                        <w:t>Obrazec vloge</w:t>
                      </w:r>
                    </w:p>
                    <w:p w:rsidR="004868EF" w:rsidRPr="008346AA" w:rsidRDefault="004868EF" w:rsidP="004B4B79">
                      <w:pPr>
                        <w:pStyle w:val="Alineje"/>
                        <w:numPr>
                          <w:ilvl w:val="0"/>
                          <w:numId w:val="0"/>
                        </w:numPr>
                        <w:ind w:left="340"/>
                      </w:pPr>
                    </w:p>
                  </w:txbxContent>
                </v:textbox>
              </v:shape>
            </w:pict>
          </mc:Fallback>
        </mc:AlternateContent>
      </w:r>
      <w:r>
        <w:rPr>
          <w:noProof/>
          <w:lang w:eastAsia="sl-SI"/>
        </w:rPr>
        <mc:AlternateContent>
          <mc:Choice Requires="wps">
            <w:drawing>
              <wp:anchor distT="0" distB="0" distL="114300" distR="114300" simplePos="0" relativeHeight="251659264" behindDoc="0" locked="0" layoutInCell="1" allowOverlap="1" wp14:anchorId="738C5DE8" wp14:editId="6AFB7E32">
                <wp:simplePos x="0" y="0"/>
                <wp:positionH relativeFrom="column">
                  <wp:posOffset>179070</wp:posOffset>
                </wp:positionH>
                <wp:positionV relativeFrom="paragraph">
                  <wp:posOffset>2455545</wp:posOffset>
                </wp:positionV>
                <wp:extent cx="5392420" cy="3023807"/>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2420" cy="3023807"/>
                        </a:xfrm>
                        <a:prstGeom prst="rect">
                          <a:avLst/>
                        </a:prstGeom>
                        <a:noFill/>
                        <a:ln w="6350">
                          <a:noFill/>
                        </a:ln>
                      </wps:spPr>
                      <wps:txbx>
                        <w:txbxContent>
                          <w:p w:rsidR="004868EF" w:rsidRPr="00B54C81" w:rsidRDefault="004868EF" w:rsidP="004868EF">
                            <w:pPr>
                              <w:pStyle w:val="Naslov"/>
                              <w:jc w:val="center"/>
                            </w:pPr>
                            <w:r w:rsidRPr="00B54C81">
                              <w:t>RAZPISNA DOKUMENTACIJA</w:t>
                            </w:r>
                          </w:p>
                          <w:p w:rsidR="004B4B79" w:rsidRDefault="004B4B79" w:rsidP="004B4B79">
                            <w:pPr>
                              <w:spacing w:after="0" w:line="240" w:lineRule="auto"/>
                              <w:jc w:val="center"/>
                              <w:rPr>
                                <w:rFonts w:ascii="Ebrima" w:hAnsi="Ebrima" w:cstheme="minorHAnsi"/>
                                <w:b/>
                              </w:rPr>
                            </w:pPr>
                            <w:r>
                              <w:rPr>
                                <w:rFonts w:ascii="Ebrima" w:hAnsi="Ebrima" w:cstheme="minorHAnsi"/>
                                <w:b/>
                              </w:rPr>
                              <w:t>za dodelitev proračunskih sredstev za pospeševanje razvoja malega gospodarstva</w:t>
                            </w:r>
                          </w:p>
                          <w:p w:rsidR="004868EF" w:rsidRPr="004868EF" w:rsidRDefault="004868EF" w:rsidP="004868EF">
                            <w:pPr>
                              <w:pStyle w:val="Naslov1"/>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8C5DE8" id="Text Box 7" o:spid="_x0000_s1028" type="#_x0000_t202" style="position:absolute;margin-left:14.1pt;margin-top:193.35pt;width:424.6pt;height:23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" filled="f" stroked="f" strokeweight=".5pt">
                <v:path arrowok="t"/>
                <v:textbox>
                  <w:txbxContent>
                    <w:p w:rsidR="004868EF" w:rsidRPr="00B54C81" w:rsidRDefault="004868EF" w:rsidP="004868EF">
                      <w:pPr>
                        <w:pStyle w:val="Naslov"/>
                        <w:jc w:val="center"/>
                      </w:pPr>
                      <w:r w:rsidRPr="00B54C81">
                        <w:t>RAZPISNA DOKUMENTACIJA</w:t>
                      </w:r>
                    </w:p>
                    <w:p w:rsidR="004B4B79" w:rsidRDefault="004B4B79" w:rsidP="004B4B79">
                      <w:pPr>
                        <w:spacing w:after="0" w:line="240" w:lineRule="auto"/>
                        <w:jc w:val="center"/>
                        <w:rPr>
                          <w:rFonts w:ascii="Ebrima" w:hAnsi="Ebrima" w:cstheme="minorHAnsi"/>
                          <w:b/>
                        </w:rPr>
                      </w:pPr>
                      <w:r>
                        <w:rPr>
                          <w:rFonts w:ascii="Ebrima" w:hAnsi="Ebrima" w:cstheme="minorHAnsi"/>
                          <w:b/>
                        </w:rPr>
                        <w:t>za dodelitev proračunskih sredstev za pospeševanje razvoja malega gospodarstva</w:t>
                      </w:r>
                    </w:p>
                    <w:p w:rsidR="004868EF" w:rsidRPr="004868EF" w:rsidRDefault="004868EF" w:rsidP="004868EF">
                      <w:pPr>
                        <w:pStyle w:val="Naslov1"/>
                      </w:pPr>
                    </w:p>
                  </w:txbxContent>
                </v:textbox>
              </v:shape>
            </w:pict>
          </mc:Fallback>
        </mc:AlternateContent>
      </w:r>
    </w:p>
    <w:p w:rsidR="007F12C7" w:rsidRPr="00A00328" w:rsidRDefault="007F12C7" w:rsidP="007F12C7">
      <w:pPr>
        <w:spacing w:after="0"/>
        <w:rPr>
          <w:rFonts w:ascii="Ebrima" w:hAnsi="Ebrima" w:cstheme="minorHAnsi"/>
        </w:rPr>
      </w:pPr>
      <w:r w:rsidRPr="00A00328">
        <w:rPr>
          <w:rFonts w:ascii="Ebrima" w:hAnsi="Ebrima" w:cstheme="minorHAnsi"/>
        </w:rPr>
        <w:lastRenderedPageBreak/>
        <w:t>Številka: 302-0095/2026</w:t>
      </w:r>
    </w:p>
    <w:p w:rsidR="007F12C7" w:rsidRPr="00A00328" w:rsidRDefault="007F12C7" w:rsidP="007F12C7">
      <w:pPr>
        <w:spacing w:after="0"/>
        <w:rPr>
          <w:rFonts w:ascii="Ebrima" w:hAnsi="Ebrima" w:cstheme="minorHAnsi"/>
        </w:rPr>
      </w:pPr>
      <w:r w:rsidRPr="00A00328">
        <w:rPr>
          <w:rFonts w:ascii="Ebrima" w:hAnsi="Ebrima" w:cstheme="minorHAnsi"/>
        </w:rPr>
        <w:t>Datum:   13. 7. 2026</w:t>
      </w:r>
    </w:p>
    <w:p w:rsidR="007F12C7" w:rsidRPr="00A00328" w:rsidRDefault="007F12C7" w:rsidP="007F12C7">
      <w:pPr>
        <w:spacing w:after="0"/>
        <w:rPr>
          <w:rFonts w:ascii="Ebrima" w:hAnsi="Ebrima" w:cstheme="minorHAnsi"/>
        </w:rPr>
      </w:pPr>
    </w:p>
    <w:p w:rsidR="007F12C7" w:rsidRPr="00A00328" w:rsidRDefault="007F12C7" w:rsidP="007F12C7">
      <w:pPr>
        <w:spacing w:after="0" w:line="240" w:lineRule="auto"/>
        <w:jc w:val="both"/>
        <w:rPr>
          <w:rFonts w:ascii="Ebrima" w:hAnsi="Ebrima" w:cstheme="minorHAnsi"/>
        </w:rPr>
      </w:pPr>
      <w:r w:rsidRPr="00A00328">
        <w:rPr>
          <w:rFonts w:ascii="Ebrima" w:hAnsi="Ebrima" w:cstheme="minorHAnsi"/>
        </w:rPr>
        <w:t xml:space="preserve">Na podlagi Odloka o proračunu Občine Kamnik za leto 2026 (Ur. list RS, št. </w:t>
      </w:r>
      <w:r w:rsidRPr="00A00328">
        <w:rPr>
          <w:rFonts w:ascii="Ebrima" w:hAnsi="Ebrima"/>
        </w:rPr>
        <w:t>109/25</w:t>
      </w:r>
      <w:r w:rsidRPr="00A00328">
        <w:rPr>
          <w:rFonts w:ascii="Ebrima" w:hAnsi="Ebrima" w:cstheme="minorHAnsi"/>
        </w:rPr>
        <w:t>) in 16. člena Pravilnika o dodeljevanju proračunskih sredstev za pospeševanje razvoja malega gospodarstva v Občini Kamnik (Ur. l. RS, št. 95/24) Občina Kamnik objavlja</w:t>
      </w:r>
    </w:p>
    <w:p w:rsidR="007F12C7" w:rsidRPr="00A00328" w:rsidRDefault="007F12C7" w:rsidP="007F12C7">
      <w:pPr>
        <w:spacing w:after="0" w:line="240" w:lineRule="auto"/>
        <w:jc w:val="both"/>
        <w:rPr>
          <w:rFonts w:ascii="Ebrima" w:hAnsi="Ebrima" w:cstheme="minorHAnsi"/>
        </w:rPr>
      </w:pPr>
    </w:p>
    <w:p w:rsidR="007F12C7" w:rsidRPr="00A00328" w:rsidRDefault="007F12C7" w:rsidP="007F12C7">
      <w:pPr>
        <w:spacing w:after="0" w:line="240" w:lineRule="auto"/>
        <w:jc w:val="center"/>
        <w:rPr>
          <w:rFonts w:ascii="Ebrima" w:hAnsi="Ebrima" w:cstheme="minorHAnsi"/>
          <w:b/>
        </w:rPr>
      </w:pPr>
      <w:r w:rsidRPr="00A00328">
        <w:rPr>
          <w:rFonts w:ascii="Ebrima" w:hAnsi="Ebrima" w:cstheme="minorHAnsi"/>
          <w:b/>
        </w:rPr>
        <w:t>JAVNI RAZPIS</w:t>
      </w:r>
    </w:p>
    <w:p w:rsidR="007F12C7" w:rsidRPr="00A00328" w:rsidRDefault="007F12C7" w:rsidP="007F12C7">
      <w:pPr>
        <w:spacing w:after="0" w:line="240" w:lineRule="auto"/>
        <w:jc w:val="center"/>
        <w:rPr>
          <w:rFonts w:ascii="Ebrima" w:hAnsi="Ebrima" w:cstheme="minorHAnsi"/>
          <w:b/>
        </w:rPr>
      </w:pPr>
      <w:r w:rsidRPr="00A00328">
        <w:rPr>
          <w:rFonts w:ascii="Ebrima" w:hAnsi="Ebrima" w:cstheme="minorHAnsi"/>
          <w:b/>
        </w:rPr>
        <w:t>za dodelitev proračunskih sredstev za pospeševanje razvoja malega gospodarstva</w:t>
      </w:r>
    </w:p>
    <w:p w:rsidR="007F12C7" w:rsidRPr="00A00328" w:rsidRDefault="007F12C7" w:rsidP="007F12C7">
      <w:pPr>
        <w:spacing w:line="240" w:lineRule="auto"/>
        <w:rPr>
          <w:rFonts w:ascii="Ebrima" w:hAnsi="Ebrima" w:cstheme="minorHAnsi"/>
        </w:rPr>
      </w:pPr>
    </w:p>
    <w:p w:rsidR="007F12C7" w:rsidRPr="00A00328" w:rsidRDefault="007F12C7" w:rsidP="007F12C7">
      <w:pPr>
        <w:spacing w:line="240" w:lineRule="auto"/>
        <w:rPr>
          <w:rFonts w:ascii="Ebrima" w:hAnsi="Ebrima" w:cstheme="minorHAnsi"/>
        </w:rPr>
      </w:pPr>
      <w:r w:rsidRPr="00A00328">
        <w:rPr>
          <w:rFonts w:ascii="Ebrima" w:hAnsi="Ebrima" w:cstheme="minorHAnsi"/>
        </w:rPr>
        <w:t>1.</w:t>
      </w:r>
      <w:r w:rsidRPr="00A00328">
        <w:rPr>
          <w:rFonts w:ascii="Ebrima" w:hAnsi="Ebrima" w:cstheme="minorHAnsi"/>
          <w:b/>
        </w:rPr>
        <w:t>PREDMET RAZPISA</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Predmet javnega razpisa je dodelitev nepovratnih sredstev za pospeševanje malega gospodars</w:t>
      </w:r>
      <w:r w:rsidR="004B4B79" w:rsidRPr="00A00328">
        <w:rPr>
          <w:rFonts w:ascii="Ebrima" w:hAnsi="Ebrima" w:cstheme="minorHAnsi"/>
        </w:rPr>
        <w:t>tva v občini Kamnik za naslednjo obliko</w:t>
      </w:r>
      <w:r w:rsidRPr="00A00328">
        <w:rPr>
          <w:rFonts w:ascii="Ebrima" w:hAnsi="Ebrima" w:cstheme="minorHAnsi"/>
        </w:rPr>
        <w:t xml:space="preserve"> pomoči:</w:t>
      </w:r>
    </w:p>
    <w:p w:rsidR="007F12C7" w:rsidRPr="00A00328" w:rsidRDefault="007F12C7" w:rsidP="007F12C7">
      <w:pPr>
        <w:pStyle w:val="Odstavekseznama"/>
        <w:numPr>
          <w:ilvl w:val="0"/>
          <w:numId w:val="4"/>
        </w:numPr>
        <w:spacing w:before="0"/>
        <w:jc w:val="left"/>
        <w:rPr>
          <w:rFonts w:cstheme="minorHAnsi"/>
          <w:sz w:val="22"/>
          <w:szCs w:val="22"/>
        </w:rPr>
      </w:pPr>
      <w:r w:rsidRPr="00A00328">
        <w:rPr>
          <w:rFonts w:cstheme="minorHAnsi"/>
          <w:sz w:val="22"/>
          <w:szCs w:val="22"/>
        </w:rPr>
        <w:t>pomoč za materia</w:t>
      </w:r>
      <w:r w:rsidR="00A00328" w:rsidRPr="00A00328">
        <w:rPr>
          <w:rFonts w:cstheme="minorHAnsi"/>
          <w:sz w:val="22"/>
          <w:szCs w:val="22"/>
        </w:rPr>
        <w:t>lne in nematerialne investicije.</w:t>
      </w:r>
    </w:p>
    <w:p w:rsidR="007F12C7" w:rsidRPr="00A00328" w:rsidRDefault="007F12C7" w:rsidP="007F12C7">
      <w:pPr>
        <w:spacing w:line="240" w:lineRule="auto"/>
        <w:rPr>
          <w:rFonts w:ascii="Ebrima" w:hAnsi="Ebrima" w:cstheme="minorHAnsi"/>
          <w:b/>
        </w:rPr>
      </w:pPr>
      <w:r w:rsidRPr="00A00328">
        <w:rPr>
          <w:rFonts w:ascii="Ebrima" w:hAnsi="Ebrima" w:cstheme="minorHAnsi"/>
        </w:rPr>
        <w:t>2.</w:t>
      </w:r>
      <w:r w:rsidRPr="00A00328">
        <w:rPr>
          <w:rFonts w:ascii="Ebrima" w:hAnsi="Ebrima" w:cstheme="minorHAnsi"/>
          <w:b/>
        </w:rPr>
        <w:t>VIŠINA RAZPOLOŽLJIVIH SREDSTEV</w:t>
      </w:r>
    </w:p>
    <w:p w:rsidR="007F12C7" w:rsidRPr="00A00328" w:rsidRDefault="004B4B79" w:rsidP="007F12C7">
      <w:pPr>
        <w:spacing w:line="240" w:lineRule="auto"/>
        <w:jc w:val="both"/>
        <w:rPr>
          <w:rFonts w:ascii="Ebrima" w:hAnsi="Ebrima" w:cstheme="minorHAnsi"/>
        </w:rPr>
      </w:pPr>
      <w:r w:rsidRPr="00A00328">
        <w:rPr>
          <w:rFonts w:ascii="Ebrima" w:hAnsi="Ebrima" w:cstheme="minorHAnsi"/>
        </w:rPr>
        <w:t xml:space="preserve">Sredstva za navedeni ukrep </w:t>
      </w:r>
      <w:r w:rsidR="007F12C7" w:rsidRPr="00A00328">
        <w:rPr>
          <w:rFonts w:ascii="Ebrima" w:hAnsi="Ebrima" w:cstheme="minorHAnsi"/>
        </w:rPr>
        <w:t>so zagotovljena v proračunu Občine Kamnik za leto 2026.</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Okvir</w:t>
      </w:r>
      <w:r w:rsidR="00C91698" w:rsidRPr="00A00328">
        <w:rPr>
          <w:rFonts w:ascii="Ebrima" w:hAnsi="Ebrima" w:cstheme="minorHAnsi"/>
        </w:rPr>
        <w:t xml:space="preserve">na višina sredstev za </w:t>
      </w:r>
      <w:r w:rsidR="004B4B79" w:rsidRPr="00A00328">
        <w:rPr>
          <w:rFonts w:ascii="Ebrima" w:hAnsi="Ebrima" w:cstheme="minorHAnsi"/>
        </w:rPr>
        <w:t>ukrep znaša 15.600 €.</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Višina razpoložljivih sredstev je vezana na proračunske možnosti občine. V primeru, da pride do sprememb v občinskem proračunu, ki bi utegnile kakorkoli vplivati na dodelitev sredstev, se višina razpoložljivih sredstev prilagodi sorazmerno spremembam v občinskem proračunu.</w:t>
      </w:r>
    </w:p>
    <w:p w:rsidR="007F12C7" w:rsidRPr="00A00328" w:rsidRDefault="007F12C7" w:rsidP="007F12C7">
      <w:pPr>
        <w:spacing w:line="240" w:lineRule="auto"/>
        <w:jc w:val="both"/>
        <w:rPr>
          <w:rFonts w:ascii="Ebrima" w:hAnsi="Ebrima" w:cstheme="minorHAnsi"/>
          <w:b/>
        </w:rPr>
      </w:pPr>
      <w:r w:rsidRPr="00A00328">
        <w:rPr>
          <w:rFonts w:ascii="Ebrima" w:hAnsi="Ebrima" w:cstheme="minorHAnsi"/>
        </w:rPr>
        <w:t>3.</w:t>
      </w:r>
      <w:r w:rsidRPr="00A00328">
        <w:rPr>
          <w:rFonts w:ascii="Ebrima" w:hAnsi="Ebrima" w:cstheme="minorHAnsi"/>
          <w:b/>
        </w:rPr>
        <w:t>POGOJI IN MERILA, POD KATERIMI SE DODELJUJEJO SREDSTVA</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 xml:space="preserve">Finančna sredstva se dodeljujejo po pravilu de </w:t>
      </w:r>
      <w:proofErr w:type="spellStart"/>
      <w:r w:rsidRPr="00A00328">
        <w:rPr>
          <w:rFonts w:ascii="Ebrima" w:hAnsi="Ebrima" w:cstheme="minorHAnsi"/>
        </w:rPr>
        <w:t>minimis</w:t>
      </w:r>
      <w:proofErr w:type="spellEnd"/>
      <w:r w:rsidRPr="00A00328">
        <w:rPr>
          <w:rFonts w:ascii="Ebrima" w:hAnsi="Ebrima" w:cstheme="minorHAnsi"/>
        </w:rPr>
        <w:t xml:space="preserve">, kar pomeni, da skupna pomoč de </w:t>
      </w:r>
      <w:proofErr w:type="spellStart"/>
      <w:r w:rsidRPr="00A00328">
        <w:rPr>
          <w:rFonts w:ascii="Ebrima" w:hAnsi="Ebrima" w:cstheme="minorHAnsi"/>
        </w:rPr>
        <w:t>minimis</w:t>
      </w:r>
      <w:proofErr w:type="spellEnd"/>
      <w:r w:rsidRPr="00A00328">
        <w:rPr>
          <w:rFonts w:ascii="Ebrima" w:hAnsi="Ebrima" w:cstheme="minorHAnsi"/>
        </w:rPr>
        <w:t xml:space="preserve">, dodeljena kateremu koli upravičencu, ne sme presegati 300.000 € (pri čemer se upošteva skupni znesek pomoči de </w:t>
      </w:r>
      <w:proofErr w:type="spellStart"/>
      <w:r w:rsidRPr="00A00328">
        <w:rPr>
          <w:rFonts w:ascii="Ebrima" w:hAnsi="Ebrima" w:cstheme="minorHAnsi"/>
        </w:rPr>
        <w:t>minimis</w:t>
      </w:r>
      <w:proofErr w:type="spellEnd"/>
      <w:r w:rsidRPr="00A00328">
        <w:rPr>
          <w:rFonts w:ascii="Ebrima" w:hAnsi="Ebrima" w:cstheme="minorHAnsi"/>
        </w:rPr>
        <w:t>, ki je bila dodeljena v obdobju zadnjih treh let, ne glede na obliko ali namen pomoči, ki se dodeli enotnem podjetju).</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Prosilec mora ob prijavi na javni razpis predložiti:</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pisno izjavo o vseh drugih pomočeh de minimis, ki jih je podjetje prejelo na podlagi te ali drugih uredb de minimis v zadnjem triletnem obdobju,</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pisno izjavo o drugih že prejetih (ali zaprošenih)</w:t>
      </w:r>
      <w:r w:rsidR="00A00328" w:rsidRPr="00A00328">
        <w:rPr>
          <w:rFonts w:cstheme="minorHAnsi"/>
          <w:sz w:val="22"/>
          <w:szCs w:val="22"/>
        </w:rPr>
        <w:t xml:space="preserve"> </w:t>
      </w:r>
      <w:r w:rsidRPr="00A00328">
        <w:rPr>
          <w:rFonts w:cstheme="minorHAnsi"/>
          <w:sz w:val="22"/>
          <w:szCs w:val="22"/>
        </w:rPr>
        <w:t>pomočeh za iste upravičene stroške in zagotovilo, da z dodeljenim zneskom pomoči de minimis ne bo presežena zgornja meja de minimis,</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pisno izjavo o pomoči ter intenzivnosti pomoči po drugih predpisih.</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 xml:space="preserve">Pomoč za razvoj lahko pridobijo samostojni podjetniki, </w:t>
      </w:r>
      <w:proofErr w:type="spellStart"/>
      <w:r w:rsidRPr="00A00328">
        <w:rPr>
          <w:rFonts w:ascii="Ebrima" w:hAnsi="Ebrima" w:cstheme="minorHAnsi"/>
        </w:rPr>
        <w:t>mikro</w:t>
      </w:r>
      <w:proofErr w:type="spellEnd"/>
      <w:r w:rsidRPr="00A00328">
        <w:rPr>
          <w:rFonts w:ascii="Ebrima" w:hAnsi="Ebrima" w:cstheme="minorHAnsi"/>
        </w:rPr>
        <w:t>, majhna in srednje velika podjetja (v nadaljevanju MSP):</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lastRenderedPageBreak/>
        <w:t>s sedežem in krajem investicije na območju Občine Kamnik,</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ki imajo sedež izven Občine Kamnik, a kraj investicije na območju Občine Kamnik.</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V okviru pravil o državni pomoči se za podjetje šteje katerikoli subjekt, ki se ukvarja z gospodarsko dejavnostjo, ne glede na njegov pravni status ali pravnoorganizacijsko obliko.</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 xml:space="preserve">Do de </w:t>
      </w:r>
      <w:proofErr w:type="spellStart"/>
      <w:r w:rsidRPr="00A00328">
        <w:rPr>
          <w:rFonts w:ascii="Ebrima" w:hAnsi="Ebrima" w:cstheme="minorHAnsi"/>
        </w:rPr>
        <w:t>minimis</w:t>
      </w:r>
      <w:proofErr w:type="spellEnd"/>
      <w:r w:rsidRPr="00A00328">
        <w:rPr>
          <w:rFonts w:ascii="Ebrima" w:hAnsi="Ebrima" w:cstheme="minorHAnsi"/>
        </w:rPr>
        <w:t xml:space="preserve"> pomoči niso upravičena podjetja iz sektorjev:</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primarne proizvodnje ribiških proizvodov in proizvodov iz akvakulture, opredeljene v točkah a) in b) 5. člena Uredbe (EU) št. 1379/2013 Evropskega parlamenta in Sveta z dne 11. decembra 2013 o skupni ureditvi trgov za ribiške proizvode in proizvode iz ribogojstva in o spremembi uredb Sveta (ES) št. 1184/2006 in (ES) št. 1224/2009 ter razveljavitvi Uredbe Sveta (ES) št. 104/2000 (UL. L., št. 354, z dne 28. 12. 2013),</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predelave in trženja ribiških proizvodov in proizvodov iz akvakulture, kadar je znesek pomoči določen na podlagi cene ali količine proizvodov, nabavljenih ali danih na trg,</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primarne proizvodnje kmetijskih proizvodov iz seznama v Prilogi I k Pogodbi o ustanovitvi Evropske skupnosti,</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in predelave in trženja kmetijskih proizvodov iz seznama v Prilogi I k Pogodbi v naslednjih primerih:</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če je znesek pomoči določen na podlagi cene ali količine zadevnih proizvodov, ki so kupljeni od primarnih proizvajalcev ali jih zadevna podjetja dajo na trg,</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če je pomoč pogojena s tem, da se delno ali v celoti prenese na primarne proizvajalce.</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Pomoč ne sme biti namenjena izvozu oz. z izvozom povezanimi dejavnostmi v tretje države ali države članice, kot je pomoč, neposredno povezana z izvoženimi količinami, z ustanovitvijo in delovanjem distribucijske mreže ali drugimi tekočimi izdatki, povezanimi z izvozno dejavnostjo.</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Pomoč ne sme biti pogojena s prednostno rabo domačih proizvodov pred uvoženimi.</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Do finančnih spodbud niso upravičeni subjekti, ki do dne oddaje vloge nimajo poravnanih davkov in prispevkov.</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Do pomoči prav tako niso upravičeni poslovni subjekti, ki:</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so v prisilni poravnavi, stečaju ali likvidaciji,</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so v težavah in prejemajo državno pomoč za reševanje in prestrukturiranje,</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so že prejeli pomoč na podlagi občinskega razpisa za ukrepe malega gospodarstva, sredstev pa niso koristili namensko ali niso izpolnili obveznosti iz pogodbe o sofinanciranju,</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so že koristili državno pomoč za posamezne namene do višine, ki jo omogočajo posamezna pravila državnih pomoči,</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opravljajo dejavnost prevozov potnikov in blaga v cestnem prometu,</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so izvedli nakup opreme ali strojev oz. osnovnih sredstev na obroke ali na leasing.</w:t>
      </w:r>
    </w:p>
    <w:p w:rsidR="00B22804" w:rsidRPr="00A00328" w:rsidRDefault="00B22804" w:rsidP="00D0711C">
      <w:pPr>
        <w:jc w:val="both"/>
        <w:rPr>
          <w:rFonts w:ascii="Ebrima" w:hAnsi="Ebrima" w:cstheme="minorHAnsi"/>
        </w:rPr>
      </w:pPr>
      <w:r w:rsidRPr="00A00328">
        <w:rPr>
          <w:rFonts w:ascii="Ebrima" w:hAnsi="Ebrima" w:cstheme="minorHAnsi"/>
        </w:rPr>
        <w:t xml:space="preserve">Prijavitelji, </w:t>
      </w:r>
      <w:r w:rsidR="00D0711C">
        <w:rPr>
          <w:rFonts w:ascii="Ebrima" w:hAnsi="Ebrima" w:cstheme="minorHAnsi"/>
        </w:rPr>
        <w:t>ki so prejeli sredstva na</w:t>
      </w:r>
      <w:r w:rsidRPr="00A00328">
        <w:rPr>
          <w:rFonts w:ascii="Ebrima" w:hAnsi="Ebrima" w:cstheme="minorHAnsi"/>
        </w:rPr>
        <w:t xml:space="preserve"> razpisu</w:t>
      </w:r>
      <w:r w:rsidR="00D0711C">
        <w:rPr>
          <w:rFonts w:ascii="Ebrima" w:hAnsi="Ebrima" w:cstheme="minorHAnsi"/>
        </w:rPr>
        <w:t xml:space="preserve"> ukrepa materialne in nematerialne investicije</w:t>
      </w:r>
      <w:r w:rsidRPr="00A00328">
        <w:rPr>
          <w:rFonts w:ascii="Ebrima" w:hAnsi="Ebrima" w:cstheme="minorHAnsi"/>
        </w:rPr>
        <w:t xml:space="preserve">, objavljenem dne 8. 5. 2026, niso upravičenci po tem razpisu. </w:t>
      </w:r>
    </w:p>
    <w:p w:rsidR="00B22804" w:rsidRPr="00A00328" w:rsidRDefault="007F12C7" w:rsidP="007F12C7">
      <w:pPr>
        <w:spacing w:line="240" w:lineRule="auto"/>
        <w:jc w:val="both"/>
        <w:rPr>
          <w:rFonts w:ascii="Ebrima" w:hAnsi="Ebrima" w:cstheme="minorHAnsi"/>
        </w:rPr>
      </w:pPr>
      <w:r w:rsidRPr="00A00328">
        <w:rPr>
          <w:rFonts w:ascii="Ebrima" w:hAnsi="Ebrima" w:cstheme="minorHAnsi"/>
        </w:rPr>
        <w:t>Ist</w:t>
      </w:r>
      <w:r w:rsidR="00B22804" w:rsidRPr="00A00328">
        <w:rPr>
          <w:rFonts w:ascii="Ebrima" w:hAnsi="Ebrima" w:cstheme="minorHAnsi"/>
        </w:rPr>
        <w:t>i prijavitelj lahko za isti</w:t>
      </w:r>
      <w:r w:rsidRPr="00A00328">
        <w:rPr>
          <w:rFonts w:ascii="Ebrima" w:hAnsi="Ebrima" w:cstheme="minorHAnsi"/>
        </w:rPr>
        <w:t xml:space="preserve"> ukrep vloži samo eno vlogo. </w:t>
      </w:r>
    </w:p>
    <w:p w:rsidR="007F12C7" w:rsidRPr="00A00328" w:rsidRDefault="00845DB8" w:rsidP="007F12C7">
      <w:pPr>
        <w:spacing w:line="240" w:lineRule="auto"/>
        <w:jc w:val="both"/>
        <w:rPr>
          <w:rFonts w:ascii="Ebrima" w:hAnsi="Ebrima" w:cstheme="minorHAnsi"/>
        </w:rPr>
      </w:pPr>
      <w:r>
        <w:rPr>
          <w:rFonts w:ascii="Ebrima" w:hAnsi="Ebrima" w:cstheme="minorHAnsi"/>
        </w:rPr>
        <w:lastRenderedPageBreak/>
        <w:t>4.</w:t>
      </w:r>
      <w:r w:rsidR="007F12C7" w:rsidRPr="00A00328">
        <w:rPr>
          <w:rFonts w:ascii="Ebrima" w:hAnsi="Ebrima" w:cstheme="minorHAnsi"/>
        </w:rPr>
        <w:t xml:space="preserve"> </w:t>
      </w:r>
      <w:r w:rsidR="007F12C7" w:rsidRPr="00A00328">
        <w:rPr>
          <w:rFonts w:ascii="Ebrima" w:hAnsi="Ebrima" w:cstheme="minorHAnsi"/>
          <w:b/>
        </w:rPr>
        <w:t>Pomoč za materialne in nematerialne investicije</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 xml:space="preserve">Predmet pomoči je sofinanciranje investicij v širitev dejavnosti ter začetnih investicij najemnikov poslovnih prostorov, ki se nahajajo </w:t>
      </w:r>
      <w:r w:rsidRPr="00A00328">
        <w:rPr>
          <w:rFonts w:ascii="Ebrima" w:hAnsi="Ebrima" w:cstheme="minorHAnsi"/>
          <w:u w:val="single"/>
        </w:rPr>
        <w:t>znotraj območja starega mestnega jedra</w:t>
      </w:r>
      <w:r w:rsidRPr="00A00328">
        <w:rPr>
          <w:rFonts w:ascii="Ebrima" w:hAnsi="Ebrima" w:cstheme="minorHAnsi"/>
        </w:rPr>
        <w:t xml:space="preserve"> v skladu z veljavnim Odlokom o razglasitvi starega mestnega jedra Kamnik za kulturni in zgodovinski spomenik.</w:t>
      </w:r>
    </w:p>
    <w:p w:rsidR="007F12C7" w:rsidRPr="00A00328" w:rsidRDefault="007F12C7" w:rsidP="007F12C7">
      <w:pPr>
        <w:spacing w:line="240" w:lineRule="auto"/>
        <w:jc w:val="both"/>
        <w:rPr>
          <w:rFonts w:ascii="Ebrima" w:hAnsi="Ebrima" w:cstheme="minorHAnsi"/>
          <w:i/>
        </w:rPr>
      </w:pPr>
      <w:r w:rsidRPr="00A00328">
        <w:rPr>
          <w:rFonts w:ascii="Ebrima" w:hAnsi="Ebrima" w:cstheme="minorHAnsi"/>
        </w:rPr>
        <w:t>Sofinanciranje investicij najemnikov prostorov, k</w:t>
      </w:r>
      <w:r w:rsidR="00845DB8">
        <w:rPr>
          <w:rFonts w:ascii="Ebrima" w:hAnsi="Ebrima" w:cstheme="minorHAnsi"/>
        </w:rPr>
        <w:t>i opravljajo dejavnost, ki ne ustreza merilom za sofinanciranje najemnin s strani občine po razpisu, objavljenem 8. 5. 2026</w:t>
      </w:r>
      <w:r w:rsidRPr="00A00328">
        <w:rPr>
          <w:rFonts w:ascii="Ebrima" w:hAnsi="Ebrima" w:cstheme="minorHAnsi"/>
        </w:rPr>
        <w:t xml:space="preserve">, </w:t>
      </w:r>
      <w:r w:rsidRPr="00A00328">
        <w:rPr>
          <w:rFonts w:ascii="Ebrima" w:hAnsi="Ebrima" w:cstheme="minorHAnsi"/>
          <w:u w:val="single"/>
        </w:rPr>
        <w:t>ni predmet pomoči v okviru tega ukrepa</w:t>
      </w:r>
      <w:r w:rsidRPr="00A00328">
        <w:rPr>
          <w:rFonts w:ascii="Ebrima" w:hAnsi="Ebrima" w:cstheme="minorHAnsi"/>
        </w:rPr>
        <w:t>.</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Pogoj za upoštevanje prijavljenih stroškov v okviru tega ukrepa je, da so na razpis prijavljena nova oprema in stroji vodeni v registru osnovnih sredstev.</w:t>
      </w:r>
    </w:p>
    <w:p w:rsidR="007F12C7" w:rsidRPr="00A00328" w:rsidRDefault="007F12C7" w:rsidP="007F12C7">
      <w:pPr>
        <w:spacing w:after="0" w:line="240" w:lineRule="auto"/>
        <w:jc w:val="both"/>
        <w:rPr>
          <w:rFonts w:ascii="Ebrima" w:hAnsi="Ebrima" w:cstheme="minorHAnsi"/>
        </w:rPr>
      </w:pPr>
      <w:r w:rsidRPr="00A00328">
        <w:rPr>
          <w:rFonts w:ascii="Ebrima" w:hAnsi="Ebrima" w:cstheme="minorHAnsi"/>
        </w:rPr>
        <w:t>Upravičeni stroški:</w:t>
      </w:r>
    </w:p>
    <w:p w:rsidR="007F12C7" w:rsidRPr="00A00328" w:rsidRDefault="007F12C7" w:rsidP="007F12C7">
      <w:pPr>
        <w:pStyle w:val="Odstavekseznama"/>
        <w:numPr>
          <w:ilvl w:val="0"/>
          <w:numId w:val="5"/>
        </w:numPr>
        <w:spacing w:before="0" w:after="0"/>
        <w:rPr>
          <w:rFonts w:cstheme="minorHAnsi"/>
          <w:sz w:val="22"/>
          <w:szCs w:val="22"/>
        </w:rPr>
      </w:pPr>
      <w:r w:rsidRPr="00A00328">
        <w:rPr>
          <w:rFonts w:cstheme="minorHAnsi"/>
          <w:sz w:val="22"/>
          <w:szCs w:val="22"/>
        </w:rPr>
        <w:t>stroški nakupa nove opreme in strojev za dejavnost, ki se opravlja v starem mestnem jedru Kamnika,</w:t>
      </w:r>
    </w:p>
    <w:p w:rsidR="007F12C7" w:rsidRPr="00A00328" w:rsidRDefault="007F12C7" w:rsidP="007F12C7">
      <w:pPr>
        <w:pStyle w:val="Odstavekseznama"/>
        <w:numPr>
          <w:ilvl w:val="0"/>
          <w:numId w:val="5"/>
        </w:numPr>
        <w:spacing w:before="0" w:after="0"/>
        <w:rPr>
          <w:rFonts w:cstheme="minorHAnsi"/>
          <w:sz w:val="22"/>
          <w:szCs w:val="22"/>
        </w:rPr>
      </w:pPr>
      <w:r w:rsidRPr="00A00328">
        <w:rPr>
          <w:rFonts w:cstheme="minorHAnsi"/>
          <w:sz w:val="22"/>
          <w:szCs w:val="22"/>
        </w:rPr>
        <w:t>stroški programske opreme za dejavnost, ki se opravlja v starem mestnem jedru Kamnika,</w:t>
      </w:r>
    </w:p>
    <w:p w:rsidR="007F12C7" w:rsidRPr="00A00328" w:rsidRDefault="007F12C7" w:rsidP="007F12C7">
      <w:pPr>
        <w:pStyle w:val="Odstavekseznama"/>
        <w:numPr>
          <w:ilvl w:val="0"/>
          <w:numId w:val="5"/>
        </w:numPr>
        <w:spacing w:before="0" w:after="0"/>
        <w:rPr>
          <w:rFonts w:cstheme="minorHAnsi"/>
          <w:sz w:val="22"/>
          <w:szCs w:val="22"/>
        </w:rPr>
      </w:pPr>
      <w:r w:rsidRPr="00A00328">
        <w:rPr>
          <w:rFonts w:cstheme="minorHAnsi"/>
          <w:sz w:val="22"/>
          <w:szCs w:val="22"/>
        </w:rPr>
        <w:t>stroški nakupa in zaščite patentov, licenc, know how ali nepatentiranega tehničnega znanja za dejavnost, ki se opravlja v starem mestnem jedru Kamnika.</w:t>
      </w:r>
    </w:p>
    <w:p w:rsidR="007F12C7" w:rsidRPr="00A00328" w:rsidRDefault="007F12C7" w:rsidP="007F12C7">
      <w:pPr>
        <w:spacing w:before="240" w:after="0" w:line="240" w:lineRule="auto"/>
        <w:rPr>
          <w:rFonts w:ascii="Ebrima" w:hAnsi="Ebrima" w:cstheme="minorHAnsi"/>
        </w:rPr>
      </w:pPr>
      <w:r w:rsidRPr="00A00328">
        <w:rPr>
          <w:rFonts w:ascii="Ebrima" w:hAnsi="Ebrima" w:cstheme="minorHAnsi"/>
        </w:rPr>
        <w:t>Neupravičeni stroški:</w:t>
      </w:r>
    </w:p>
    <w:p w:rsidR="007F12C7" w:rsidRPr="00A00328" w:rsidRDefault="007F12C7" w:rsidP="007F12C7">
      <w:pPr>
        <w:pStyle w:val="Odstavekseznama"/>
        <w:numPr>
          <w:ilvl w:val="0"/>
          <w:numId w:val="5"/>
        </w:numPr>
        <w:spacing w:before="0" w:after="0"/>
        <w:rPr>
          <w:rFonts w:cstheme="minorHAnsi"/>
          <w:sz w:val="22"/>
          <w:szCs w:val="22"/>
        </w:rPr>
      </w:pPr>
      <w:r w:rsidRPr="00A00328">
        <w:rPr>
          <w:rFonts w:cstheme="minorHAnsi"/>
          <w:sz w:val="22"/>
          <w:szCs w:val="22"/>
        </w:rPr>
        <w:t>stroški nove opreme in strojev ter programske opreme ali zaščite patentov in licenc poslovnih subjektov, ki opravljajo dejavnost izven območja starega mestnega jedra Kamnika,</w:t>
      </w:r>
    </w:p>
    <w:p w:rsidR="007F12C7" w:rsidRPr="00A00328" w:rsidRDefault="007F12C7" w:rsidP="007F12C7">
      <w:pPr>
        <w:pStyle w:val="Odstavekseznama"/>
        <w:numPr>
          <w:ilvl w:val="0"/>
          <w:numId w:val="5"/>
        </w:numPr>
        <w:spacing w:before="0" w:after="0"/>
        <w:jc w:val="left"/>
        <w:rPr>
          <w:rFonts w:cstheme="minorHAnsi"/>
          <w:sz w:val="22"/>
          <w:szCs w:val="22"/>
        </w:rPr>
      </w:pPr>
      <w:r w:rsidRPr="00A00328">
        <w:rPr>
          <w:rFonts w:cstheme="minorHAnsi"/>
          <w:sz w:val="22"/>
          <w:szCs w:val="22"/>
        </w:rPr>
        <w:t>stroški nakupa blaga ali materiala za izdelke, ki gredo v prodajo,</w:t>
      </w:r>
    </w:p>
    <w:p w:rsidR="007F12C7" w:rsidRPr="00A00328" w:rsidRDefault="007F12C7" w:rsidP="007F12C7">
      <w:pPr>
        <w:pStyle w:val="Odstavekseznama"/>
        <w:numPr>
          <w:ilvl w:val="0"/>
          <w:numId w:val="5"/>
        </w:numPr>
        <w:spacing w:before="0" w:after="0"/>
        <w:jc w:val="left"/>
        <w:rPr>
          <w:rFonts w:cstheme="minorHAnsi"/>
          <w:sz w:val="22"/>
          <w:szCs w:val="22"/>
        </w:rPr>
      </w:pPr>
      <w:r w:rsidRPr="00A00328">
        <w:rPr>
          <w:rFonts w:cstheme="minorHAnsi"/>
          <w:sz w:val="22"/>
          <w:szCs w:val="22"/>
        </w:rPr>
        <w:t>stroški nakupa na obroke ali na leasing,</w:t>
      </w:r>
    </w:p>
    <w:p w:rsidR="007F12C7" w:rsidRPr="00A00328" w:rsidRDefault="007F12C7" w:rsidP="007F12C7">
      <w:pPr>
        <w:pStyle w:val="Odstavekseznama"/>
        <w:numPr>
          <w:ilvl w:val="0"/>
          <w:numId w:val="5"/>
        </w:numPr>
        <w:spacing w:before="0" w:after="0"/>
        <w:jc w:val="left"/>
        <w:rPr>
          <w:rFonts w:cstheme="minorHAnsi"/>
          <w:sz w:val="22"/>
          <w:szCs w:val="22"/>
        </w:rPr>
      </w:pPr>
      <w:r w:rsidRPr="00A00328">
        <w:rPr>
          <w:rFonts w:cstheme="minorHAnsi"/>
          <w:sz w:val="22"/>
          <w:szCs w:val="22"/>
        </w:rPr>
        <w:t>stroški drobnega inventarja oz. stroški nakupa nove opreme ali programske opreme pod 500 €,</w:t>
      </w:r>
    </w:p>
    <w:p w:rsidR="007F12C7" w:rsidRPr="00A00328" w:rsidRDefault="007F12C7" w:rsidP="007F12C7">
      <w:pPr>
        <w:pStyle w:val="Odstavekseznama"/>
        <w:numPr>
          <w:ilvl w:val="0"/>
          <w:numId w:val="5"/>
        </w:numPr>
        <w:spacing w:before="0" w:after="0"/>
        <w:jc w:val="left"/>
        <w:rPr>
          <w:rFonts w:cstheme="minorHAnsi"/>
          <w:sz w:val="22"/>
          <w:szCs w:val="22"/>
        </w:rPr>
      </w:pPr>
      <w:r w:rsidRPr="00A00328">
        <w:rPr>
          <w:rFonts w:cstheme="minorHAnsi"/>
          <w:sz w:val="22"/>
          <w:szCs w:val="22"/>
        </w:rPr>
        <w:t>stroški dela zaposlenih pri upravičencu,</w:t>
      </w:r>
    </w:p>
    <w:p w:rsidR="007F12C7" w:rsidRPr="00A00328" w:rsidRDefault="007F12C7" w:rsidP="007F12C7">
      <w:pPr>
        <w:pStyle w:val="Odstavekseznama"/>
        <w:numPr>
          <w:ilvl w:val="0"/>
          <w:numId w:val="5"/>
        </w:numPr>
        <w:spacing w:before="0" w:after="0"/>
        <w:jc w:val="left"/>
        <w:rPr>
          <w:rFonts w:cstheme="minorHAnsi"/>
          <w:sz w:val="22"/>
          <w:szCs w:val="22"/>
        </w:rPr>
      </w:pPr>
      <w:r w:rsidRPr="00A00328">
        <w:rPr>
          <w:rFonts w:cstheme="minorHAnsi"/>
          <w:sz w:val="22"/>
          <w:szCs w:val="22"/>
        </w:rPr>
        <w:t>stroški davka na dodano vrednost, razen za upravičence, ki niso identificirani za namene DDV in nimajo pravice odbijati vstopnega davka,</w:t>
      </w:r>
    </w:p>
    <w:p w:rsidR="007F12C7" w:rsidRPr="00A00328" w:rsidRDefault="007F12C7" w:rsidP="007F12C7">
      <w:pPr>
        <w:pStyle w:val="Odstavekseznama"/>
        <w:numPr>
          <w:ilvl w:val="0"/>
          <w:numId w:val="5"/>
        </w:numPr>
        <w:spacing w:before="0" w:after="0"/>
        <w:jc w:val="left"/>
        <w:rPr>
          <w:rFonts w:cstheme="minorHAnsi"/>
          <w:sz w:val="22"/>
          <w:szCs w:val="22"/>
        </w:rPr>
      </w:pPr>
      <w:r w:rsidRPr="00A00328">
        <w:rPr>
          <w:rFonts w:cstheme="minorHAnsi"/>
          <w:sz w:val="22"/>
          <w:szCs w:val="22"/>
        </w:rPr>
        <w:t>stroški drugih davčnih dajatev,</w:t>
      </w:r>
    </w:p>
    <w:p w:rsidR="007F12C7" w:rsidRPr="00A00328" w:rsidRDefault="007F12C7" w:rsidP="007F12C7">
      <w:pPr>
        <w:pStyle w:val="Odstavekseznama"/>
        <w:numPr>
          <w:ilvl w:val="0"/>
          <w:numId w:val="5"/>
        </w:numPr>
        <w:spacing w:before="0" w:after="0"/>
        <w:jc w:val="left"/>
        <w:rPr>
          <w:rFonts w:cstheme="minorHAnsi"/>
          <w:sz w:val="22"/>
          <w:szCs w:val="22"/>
        </w:rPr>
      </w:pPr>
      <w:r w:rsidRPr="00A00328">
        <w:rPr>
          <w:rFonts w:cstheme="minorHAnsi"/>
          <w:sz w:val="22"/>
          <w:szCs w:val="22"/>
        </w:rPr>
        <w:t>stroški zamudnih obresti.</w:t>
      </w:r>
    </w:p>
    <w:p w:rsidR="007F12C7" w:rsidRPr="00A00328" w:rsidRDefault="007F12C7" w:rsidP="007F12C7">
      <w:pPr>
        <w:pStyle w:val="Odstavekseznama"/>
        <w:numPr>
          <w:ilvl w:val="0"/>
          <w:numId w:val="0"/>
        </w:numPr>
        <w:spacing w:before="0" w:after="0"/>
        <w:ind w:left="720"/>
        <w:jc w:val="left"/>
        <w:rPr>
          <w:rFonts w:cstheme="minorHAnsi"/>
          <w:sz w:val="22"/>
          <w:szCs w:val="22"/>
        </w:rPr>
      </w:pP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Predmet sofinanciranja so investicije v novo opremo (tudi programsko opremo) in/oz. stroški zaščite licenc in patentov, ki so nastali in bili poravnani v obdobju od 6. 6. 2025 do 8. 6. 2026. Pomoč se lahko dodeli v višini do 50% upravičenih stroškov, pri čemer najvišji skupni znesek dodeljene pomoči znaša 2.500 € na posamično vlogo.</w:t>
      </w:r>
    </w:p>
    <w:p w:rsidR="007F12C7" w:rsidRPr="00A00328" w:rsidRDefault="007F12C7" w:rsidP="007F12C7">
      <w:pPr>
        <w:spacing w:line="240" w:lineRule="auto"/>
        <w:rPr>
          <w:rFonts w:ascii="Ebrima" w:hAnsi="Ebrima" w:cstheme="minorHAnsi"/>
        </w:rPr>
      </w:pPr>
      <w:r w:rsidRPr="00A00328">
        <w:rPr>
          <w:rFonts w:ascii="Ebrima" w:hAnsi="Ebrima" w:cstheme="minorHAnsi"/>
        </w:rPr>
        <w:t>Vlogi je potrebno priložiti:</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dokazilo o plačani upravni taksi (upravno takso v višini 4,5 € se poravna osebno v vložišču občine ob oddaji vloge ali nakaže na podračun občine, št. 01100-4430309163, obvezen sklic: model 11, 75426-7111002),</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potrdilo o plačanih davkih in prispevkih do dne oddaje vloge, ki ne sme biti starejše od 30 dni ali pooblastilo za pridobitev le tega,</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kopije do največ 5 računov za nakup nove opreme ali strojev in potrdil o plačilu teh računov,</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kopije do največ 2 računov za nakup programske opreme in potrdil o plačilu teh računov,</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lastRenderedPageBreak/>
        <w:t>kopije do največ 2 računov za nakup oz. zaščito patenta ali licence, know how ali nepatentiranega tehničnega znanja,</w:t>
      </w:r>
    </w:p>
    <w:p w:rsidR="007F12C7" w:rsidRPr="00A00328" w:rsidRDefault="007F12C7" w:rsidP="007F12C7">
      <w:pPr>
        <w:pStyle w:val="Odstavekseznama"/>
        <w:numPr>
          <w:ilvl w:val="0"/>
          <w:numId w:val="5"/>
        </w:numPr>
        <w:spacing w:before="0"/>
        <w:rPr>
          <w:rFonts w:cstheme="minorHAnsi"/>
          <w:sz w:val="22"/>
          <w:szCs w:val="22"/>
        </w:rPr>
      </w:pPr>
      <w:r w:rsidRPr="00A00328">
        <w:rPr>
          <w:rFonts w:cstheme="minorHAnsi"/>
          <w:sz w:val="22"/>
          <w:szCs w:val="22"/>
        </w:rPr>
        <w:t>kopijo registra osnovnih sredstev za novo nabavljeno opremo in stroje, ki so predmet prijave.</w:t>
      </w:r>
    </w:p>
    <w:p w:rsidR="007F12C7" w:rsidRPr="00A00328" w:rsidRDefault="007F12C7" w:rsidP="007F12C7">
      <w:pPr>
        <w:pStyle w:val="Odstavekseznama"/>
        <w:numPr>
          <w:ilvl w:val="0"/>
          <w:numId w:val="0"/>
        </w:numPr>
        <w:ind w:left="340"/>
        <w:rPr>
          <w:rFonts w:cstheme="minorHAnsi"/>
          <w:sz w:val="22"/>
          <w:szCs w:val="22"/>
        </w:rPr>
      </w:pPr>
    </w:p>
    <w:p w:rsidR="007F12C7" w:rsidRPr="00A00328" w:rsidRDefault="00845DB8" w:rsidP="007F12C7">
      <w:pPr>
        <w:spacing w:line="240" w:lineRule="auto"/>
        <w:rPr>
          <w:rFonts w:ascii="Ebrima" w:hAnsi="Ebrima" w:cstheme="minorHAnsi"/>
          <w:b/>
        </w:rPr>
      </w:pPr>
      <w:r>
        <w:rPr>
          <w:rFonts w:ascii="Ebrima" w:hAnsi="Ebrima"/>
        </w:rPr>
        <w:t>5</w:t>
      </w:r>
      <w:r w:rsidR="007F12C7" w:rsidRPr="00A00328">
        <w:rPr>
          <w:rFonts w:ascii="Ebrima" w:hAnsi="Ebrima"/>
        </w:rPr>
        <w:t xml:space="preserve">. </w:t>
      </w:r>
      <w:r w:rsidR="007F12C7" w:rsidRPr="00A00328">
        <w:rPr>
          <w:rFonts w:ascii="Ebrima" w:hAnsi="Ebrima" w:cstheme="minorHAnsi"/>
          <w:b/>
        </w:rPr>
        <w:t>NAČIN ODDAJE VLOG</w:t>
      </w:r>
    </w:p>
    <w:p w:rsidR="007F12C7" w:rsidRPr="00A00328" w:rsidRDefault="007F12C7" w:rsidP="007F12C7">
      <w:pPr>
        <w:spacing w:line="240" w:lineRule="auto"/>
        <w:jc w:val="both"/>
        <w:rPr>
          <w:rFonts w:ascii="Ebrima" w:hAnsi="Ebrima" w:cstheme="minorHAnsi"/>
        </w:rPr>
      </w:pPr>
      <w:r w:rsidRPr="00A00328">
        <w:rPr>
          <w:rFonts w:ascii="Ebrima" w:hAnsi="Ebrima" w:cstheme="minorHAnsi"/>
        </w:rPr>
        <w:t xml:space="preserve">Obrazec vloge je na voljo na Občini Kamnik (sprejemno informacijska pisarna) in na spletni strani Občine Kamnik </w:t>
      </w:r>
      <w:hyperlink r:id="rId12" w:history="1">
        <w:r w:rsidRPr="00A00328">
          <w:rPr>
            <w:rStyle w:val="Hiperpovezava"/>
            <w:rFonts w:ascii="Ebrima" w:hAnsi="Ebrima" w:cstheme="minorHAnsi"/>
          </w:rPr>
          <w:t>www.kamnik.si</w:t>
        </w:r>
      </w:hyperlink>
    </w:p>
    <w:p w:rsidR="007F12C7" w:rsidRPr="00A00328" w:rsidRDefault="007F12C7" w:rsidP="007F12C7">
      <w:pPr>
        <w:spacing w:line="240" w:lineRule="auto"/>
        <w:jc w:val="both"/>
        <w:rPr>
          <w:rFonts w:ascii="Ebrima" w:hAnsi="Ebrima"/>
        </w:rPr>
      </w:pPr>
      <w:r w:rsidRPr="00A00328">
        <w:rPr>
          <w:rFonts w:ascii="Ebrima" w:hAnsi="Ebrima" w:cstheme="minorHAnsi"/>
        </w:rPr>
        <w:t>Obrazec vloge za posamični ukrep mora biti v celoti izpolnjen in priložena pri vsakem ukrepu navedena dokumentacija.</w:t>
      </w:r>
    </w:p>
    <w:p w:rsidR="007F12C7" w:rsidRPr="00A00328" w:rsidRDefault="007F12C7" w:rsidP="007F12C7">
      <w:pPr>
        <w:spacing w:line="240" w:lineRule="auto"/>
        <w:jc w:val="both"/>
        <w:rPr>
          <w:rFonts w:ascii="Ebrima" w:hAnsi="Ebrima" w:cs="Calibri"/>
          <w:bCs/>
        </w:rPr>
      </w:pPr>
      <w:r w:rsidRPr="00A00328">
        <w:rPr>
          <w:rFonts w:ascii="Ebrima" w:hAnsi="Ebrima" w:cs="Calibri"/>
          <w:bCs/>
        </w:rPr>
        <w:t xml:space="preserve">Pisne vloge (prijavni obrazec z zahtevanimi prilogami) oddajo vlagatelji v zaprtih ovojnicah na naslov </w:t>
      </w:r>
      <w:r w:rsidRPr="00A00328">
        <w:rPr>
          <w:rFonts w:ascii="Ebrima" w:hAnsi="Ebrima" w:cs="Calibri"/>
          <w:b/>
          <w:bCs/>
        </w:rPr>
        <w:t>Občina Kamnik, Oddelek za gospodarske dejavnosti, gospodarske javne službe in finance, Glavni trg 24, 1241 Kamnik</w:t>
      </w:r>
      <w:r w:rsidRPr="00A00328">
        <w:rPr>
          <w:rFonts w:ascii="Ebrima" w:hAnsi="Ebrima" w:cs="Calibri"/>
          <w:bCs/>
        </w:rPr>
        <w:t xml:space="preserve">.  </w:t>
      </w:r>
    </w:p>
    <w:p w:rsidR="007F12C7" w:rsidRPr="00A00328" w:rsidRDefault="007F12C7" w:rsidP="007F12C7">
      <w:pPr>
        <w:spacing w:line="240" w:lineRule="auto"/>
        <w:jc w:val="both"/>
        <w:rPr>
          <w:rFonts w:ascii="Ebrima" w:hAnsi="Ebrima" w:cs="Calibri"/>
          <w:bCs/>
        </w:rPr>
      </w:pPr>
      <w:r w:rsidRPr="00A00328">
        <w:rPr>
          <w:rFonts w:ascii="Ebrima" w:hAnsi="Ebrima" w:cs="Calibri"/>
          <w:bCs/>
          <w:u w:val="single"/>
        </w:rPr>
        <w:t>Na vlogi mora biti naslov vlagatelja in ustrezen pripis</w:t>
      </w:r>
      <w:r w:rsidRPr="00A00328">
        <w:rPr>
          <w:rFonts w:ascii="Ebrima" w:hAnsi="Ebrima" w:cs="Calibri"/>
          <w:bCs/>
        </w:rPr>
        <w:t xml:space="preserve">: </w:t>
      </w:r>
    </w:p>
    <w:p w:rsidR="007F12C7" w:rsidRPr="00A00328" w:rsidRDefault="007F12C7" w:rsidP="00C91698">
      <w:pPr>
        <w:spacing w:after="0" w:line="240" w:lineRule="auto"/>
        <w:jc w:val="both"/>
        <w:rPr>
          <w:rFonts w:ascii="Ebrima" w:hAnsi="Ebrima" w:cs="Calibri"/>
          <w:bCs/>
        </w:rPr>
      </w:pPr>
      <w:r w:rsidRPr="00A00328">
        <w:rPr>
          <w:rFonts w:ascii="Ebrima" w:hAnsi="Ebrima" w:cs="Calibri"/>
          <w:bCs/>
        </w:rPr>
        <w:t xml:space="preserve">»NE ODPIRAJ – JAVNI RAZPIS ZA POSPEŠEVANJE RAZVOJA MALEGA GOSPODARSTVA 2026 – MATERIALNE IN NEMATERIALNE INVESTICIJE « </w:t>
      </w:r>
    </w:p>
    <w:p w:rsidR="00C91698" w:rsidRPr="00A00328" w:rsidRDefault="00C91698" w:rsidP="00C91698">
      <w:pPr>
        <w:spacing w:after="0" w:line="240" w:lineRule="auto"/>
        <w:jc w:val="both"/>
        <w:rPr>
          <w:rFonts w:ascii="Ebrima" w:hAnsi="Ebrima" w:cs="Calibri"/>
          <w:bCs/>
        </w:rPr>
      </w:pPr>
    </w:p>
    <w:p w:rsidR="007F12C7" w:rsidRPr="00A00328" w:rsidRDefault="007F12C7" w:rsidP="007F12C7">
      <w:pPr>
        <w:spacing w:line="240" w:lineRule="auto"/>
        <w:jc w:val="both"/>
        <w:rPr>
          <w:rFonts w:ascii="Ebrima" w:hAnsi="Ebrima" w:cs="Calibri"/>
          <w:bCs/>
        </w:rPr>
      </w:pPr>
      <w:r w:rsidRPr="00A00328">
        <w:rPr>
          <w:rFonts w:ascii="Ebrima" w:hAnsi="Ebrima" w:cs="Calibri"/>
          <w:bCs/>
        </w:rPr>
        <w:t xml:space="preserve">Zaprte ovojnice z vsemi navedbami lahko vlagatelji oddajo tudi v sprejemno informacijski pisarni Občine Kamnik (soba št. 1). </w:t>
      </w:r>
      <w:r w:rsidRPr="00A00328">
        <w:rPr>
          <w:rFonts w:ascii="Ebrima" w:hAnsi="Ebrima" w:cs="Calibri"/>
        </w:rPr>
        <w:t>Obravnavane bodo le pravočasne in pravilno označene vloge.</w:t>
      </w:r>
      <w:r w:rsidRPr="00A00328">
        <w:rPr>
          <w:rFonts w:ascii="Ebrima" w:hAnsi="Ebrima" w:cs="Calibri"/>
          <w:b/>
        </w:rPr>
        <w:t xml:space="preserve"> </w:t>
      </w:r>
    </w:p>
    <w:p w:rsidR="00A00328" w:rsidRDefault="00A00328" w:rsidP="007F12C7">
      <w:pPr>
        <w:spacing w:line="240" w:lineRule="auto"/>
        <w:jc w:val="both"/>
        <w:rPr>
          <w:rFonts w:ascii="Ebrima" w:hAnsi="Ebrima" w:cs="Calibri"/>
          <w:b/>
          <w:bCs/>
        </w:rPr>
      </w:pPr>
    </w:p>
    <w:p w:rsidR="007F12C7" w:rsidRPr="00A00328" w:rsidRDefault="00845DB8" w:rsidP="007F12C7">
      <w:pPr>
        <w:spacing w:line="240" w:lineRule="auto"/>
        <w:jc w:val="both"/>
        <w:rPr>
          <w:rFonts w:ascii="Ebrima" w:hAnsi="Ebrima" w:cs="Calibri"/>
          <w:b/>
          <w:bCs/>
        </w:rPr>
      </w:pPr>
      <w:r>
        <w:rPr>
          <w:rFonts w:ascii="Ebrima" w:hAnsi="Ebrima" w:cs="Calibri"/>
          <w:b/>
          <w:bCs/>
        </w:rPr>
        <w:t>6</w:t>
      </w:r>
      <w:r w:rsidR="007F12C7" w:rsidRPr="00A00328">
        <w:rPr>
          <w:rFonts w:ascii="Ebrima" w:hAnsi="Ebrima" w:cs="Calibri"/>
          <w:b/>
          <w:bCs/>
        </w:rPr>
        <w:t>. ROK ZA PRIJAVO NA JAVNI RAZPIS</w:t>
      </w:r>
    </w:p>
    <w:p w:rsidR="007F12C7" w:rsidRPr="00A00328" w:rsidRDefault="007F12C7" w:rsidP="007F12C7">
      <w:pPr>
        <w:spacing w:line="240" w:lineRule="auto"/>
        <w:jc w:val="both"/>
        <w:rPr>
          <w:rFonts w:ascii="Ebrima" w:hAnsi="Ebrima" w:cs="Calibri"/>
          <w:b/>
          <w:bCs/>
        </w:rPr>
      </w:pPr>
      <w:r w:rsidRPr="00A00328">
        <w:rPr>
          <w:rFonts w:ascii="Ebrima" w:hAnsi="Ebrima" w:cs="Calibri"/>
          <w:bCs/>
        </w:rPr>
        <w:t>Rok za oddajo vlog prične teči z dnem objave na spletni strani Občine Kamnik in se zaključi</w:t>
      </w:r>
      <w:r w:rsidRPr="00A00328">
        <w:rPr>
          <w:rFonts w:ascii="Ebrima" w:hAnsi="Ebrima" w:cs="Calibri"/>
          <w:b/>
          <w:bCs/>
        </w:rPr>
        <w:t xml:space="preserve"> </w:t>
      </w:r>
      <w:r w:rsidRPr="00A00328">
        <w:rPr>
          <w:rFonts w:ascii="Ebrima" w:hAnsi="Ebrima" w:cs="Calibri"/>
          <w:bCs/>
        </w:rPr>
        <w:t>v</w:t>
      </w:r>
      <w:r w:rsidR="00B22804" w:rsidRPr="00A00328">
        <w:rPr>
          <w:rFonts w:ascii="Ebrima" w:hAnsi="Ebrima" w:cs="Calibri"/>
          <w:b/>
          <w:bCs/>
        </w:rPr>
        <w:t xml:space="preserve"> torek, 29. 9</w:t>
      </w:r>
      <w:r w:rsidRPr="00A00328">
        <w:rPr>
          <w:rFonts w:ascii="Ebrima" w:hAnsi="Ebrima" w:cs="Calibri"/>
          <w:b/>
          <w:bCs/>
        </w:rPr>
        <w:t>. 2026.</w:t>
      </w:r>
    </w:p>
    <w:p w:rsidR="007F12C7" w:rsidRPr="00A00328" w:rsidRDefault="007F12C7" w:rsidP="007F12C7">
      <w:pPr>
        <w:spacing w:line="240" w:lineRule="auto"/>
        <w:jc w:val="both"/>
        <w:rPr>
          <w:rFonts w:ascii="Ebrima" w:hAnsi="Ebrima" w:cs="Calibri"/>
          <w:b/>
          <w:bCs/>
        </w:rPr>
      </w:pPr>
      <w:r w:rsidRPr="00A00328">
        <w:rPr>
          <w:rFonts w:ascii="Ebrima" w:hAnsi="Ebrima" w:cs="Calibri"/>
          <w:bCs/>
        </w:rPr>
        <w:t>Šteje se, da je prijava prispela pravočasno, če je bila zadnji dan roka za prijavo poslana po pošti s priporočeno pošiljko ali do konca poslovnega časa osebno oddana na vložišču Občine Kamnik. Če se prijava pošlje priporočeno po pošti, se za dan in uro, ko naročnik prejme prijavo, štejeta dan in ura oddaje na Pošto Slovenije.</w:t>
      </w:r>
    </w:p>
    <w:p w:rsidR="007F12C7" w:rsidRPr="00A00328" w:rsidRDefault="00845DB8" w:rsidP="007F12C7">
      <w:pPr>
        <w:spacing w:line="240" w:lineRule="auto"/>
        <w:jc w:val="both"/>
        <w:rPr>
          <w:rFonts w:ascii="Ebrima" w:hAnsi="Ebrima" w:cs="Calibri"/>
          <w:bCs/>
        </w:rPr>
      </w:pPr>
      <w:r>
        <w:rPr>
          <w:rFonts w:ascii="Ebrima" w:hAnsi="Ebrima" w:cs="Calibri"/>
          <w:b/>
        </w:rPr>
        <w:t>7</w:t>
      </w:r>
      <w:bookmarkStart w:id="0" w:name="_GoBack"/>
      <w:bookmarkEnd w:id="0"/>
      <w:r w:rsidR="007F12C7" w:rsidRPr="00A00328">
        <w:rPr>
          <w:rFonts w:ascii="Ebrima" w:hAnsi="Ebrima" w:cs="Calibri"/>
          <w:b/>
        </w:rPr>
        <w:t xml:space="preserve">. OBRAVNAVANJE VLOG </w:t>
      </w:r>
    </w:p>
    <w:p w:rsidR="007F12C7" w:rsidRPr="00A00328" w:rsidRDefault="007F12C7" w:rsidP="007F12C7">
      <w:pPr>
        <w:spacing w:line="240" w:lineRule="auto"/>
        <w:jc w:val="both"/>
        <w:rPr>
          <w:rFonts w:ascii="Ebrima" w:hAnsi="Ebrima" w:cs="Calibri"/>
        </w:rPr>
      </w:pPr>
      <w:r w:rsidRPr="00A00328">
        <w:rPr>
          <w:rFonts w:ascii="Ebrima" w:hAnsi="Ebrima" w:cs="Calibri"/>
        </w:rPr>
        <w:t>Pravočasno prispele in pravilno označene vloge za razpisane ukrepe bo obravnavala komisija, ki jo imenuje župan. Prepozno prispele vloge bodo zavržene, neutemeljene pa zavrnjene. Predlagatelja nepopolne vloge komisija v roku 8 dni od odpiranja vlog pisno pozove na dopolnitev vloge. Prijavitelji z dopolnitvijo ne smejo spreminjati prijavljene vsebine in/oz. dodajati stroškov, ki jih je potrebno navesti v za to predvidene rubrike prijavnega obrazca do roka za oddajo vloge. Rok za dopolnitev je 8 dni. Vloge, ki jih vlagatelji v roku ne bodo dopolnili, se zavržejo, neustrezno dopolnjene pa zavrnejo. Upravičencem bo izdana odločba o višini odobrenih sredstev. Ko bodo vse odločbe v okviru posamičnega ukrepa pravnomočne, se upravičencem lahko nakažejo sredstva.</w:t>
      </w:r>
    </w:p>
    <w:p w:rsidR="007F12C7" w:rsidRPr="00A00328" w:rsidRDefault="007F12C7" w:rsidP="007F12C7">
      <w:pPr>
        <w:spacing w:line="240" w:lineRule="auto"/>
        <w:jc w:val="both"/>
        <w:rPr>
          <w:rFonts w:ascii="Ebrima" w:hAnsi="Ebrima" w:cs="Calibri"/>
        </w:rPr>
      </w:pPr>
      <w:r w:rsidRPr="00A00328">
        <w:rPr>
          <w:rFonts w:ascii="Ebrima" w:hAnsi="Ebrima" w:cs="Calibri"/>
        </w:rPr>
        <w:lastRenderedPageBreak/>
        <w:t xml:space="preserve">Dodatne informacije: Občina Kamnik, Katarina Ščetinin, tel.: 01/8318-127 ali po elektronski pošti: </w:t>
      </w:r>
      <w:hyperlink r:id="rId13" w:history="1">
        <w:r w:rsidRPr="00A00328">
          <w:rPr>
            <w:rStyle w:val="Hiperpovezava"/>
            <w:rFonts w:ascii="Ebrima" w:hAnsi="Ebrima" w:cs="Calibri"/>
          </w:rPr>
          <w:t>katarina.scetinin@kamnik.si</w:t>
        </w:r>
      </w:hyperlink>
    </w:p>
    <w:p w:rsidR="007F12C7" w:rsidRPr="00A00328" w:rsidRDefault="007F12C7" w:rsidP="007F12C7">
      <w:pPr>
        <w:spacing w:after="0" w:line="240" w:lineRule="auto"/>
        <w:rPr>
          <w:rFonts w:ascii="Ebrima" w:hAnsi="Ebrima" w:cs="Calibri"/>
        </w:rPr>
      </w:pPr>
      <w:r w:rsidRPr="00A00328">
        <w:rPr>
          <w:rFonts w:ascii="Ebrima" w:hAnsi="Ebrima" w:cs="Calibri"/>
        </w:rPr>
        <w:t>Številka: 302-0095/2026</w:t>
      </w:r>
    </w:p>
    <w:p w:rsidR="007F12C7" w:rsidRPr="00A00328" w:rsidRDefault="00B22804" w:rsidP="007F12C7">
      <w:pPr>
        <w:spacing w:after="0" w:line="240" w:lineRule="auto"/>
        <w:rPr>
          <w:rFonts w:ascii="Ebrima" w:hAnsi="Ebrima" w:cs="Calibri"/>
        </w:rPr>
      </w:pPr>
      <w:r w:rsidRPr="00A00328">
        <w:rPr>
          <w:rFonts w:ascii="Ebrima" w:hAnsi="Ebrima" w:cs="Calibri"/>
        </w:rPr>
        <w:t>Datum:   13. 7</w:t>
      </w:r>
      <w:r w:rsidR="007F12C7" w:rsidRPr="00A00328">
        <w:rPr>
          <w:rFonts w:ascii="Ebrima" w:hAnsi="Ebrima" w:cs="Calibri"/>
        </w:rPr>
        <w:t xml:space="preserve">. 2026                                                                                                          </w:t>
      </w:r>
    </w:p>
    <w:p w:rsidR="007F12C7" w:rsidRPr="00A00328" w:rsidRDefault="007F12C7" w:rsidP="007F12C7">
      <w:pPr>
        <w:spacing w:after="0" w:line="240" w:lineRule="auto"/>
        <w:rPr>
          <w:rFonts w:ascii="Ebrima" w:hAnsi="Ebrima" w:cs="Calibri"/>
        </w:rPr>
      </w:pPr>
      <w:r w:rsidRPr="00A00328">
        <w:rPr>
          <w:rFonts w:ascii="Ebrima" w:hAnsi="Ebrima" w:cs="Calibri"/>
        </w:rPr>
        <w:t xml:space="preserve">                                                                                                                   Matej Slapar</w:t>
      </w:r>
    </w:p>
    <w:p w:rsidR="007F12C7" w:rsidRPr="00A00328" w:rsidRDefault="007F12C7" w:rsidP="007F12C7">
      <w:pPr>
        <w:spacing w:after="0" w:line="240" w:lineRule="auto"/>
        <w:rPr>
          <w:rFonts w:ascii="Ebrima" w:hAnsi="Ebrima" w:cs="Calibri"/>
        </w:rPr>
      </w:pPr>
      <w:r w:rsidRPr="00A00328">
        <w:rPr>
          <w:rFonts w:ascii="Ebrima" w:hAnsi="Ebrima" w:cs="Calibri"/>
        </w:rPr>
        <w:t xml:space="preserve">                                                                                                                       ŽUPAN</w:t>
      </w:r>
    </w:p>
    <w:p w:rsidR="007F12C7" w:rsidRPr="00A00328" w:rsidRDefault="007F12C7" w:rsidP="007F12C7">
      <w:pPr>
        <w:pStyle w:val="Brezrazmikov"/>
        <w:rPr>
          <w:szCs w:val="22"/>
        </w:rPr>
      </w:pPr>
    </w:p>
    <w:sectPr w:rsidR="007F12C7" w:rsidRPr="00A00328" w:rsidSect="00357B6E">
      <w:headerReference w:type="first" r:id="rId14"/>
      <w:footerReference w:type="first" r:id="rId15"/>
      <w:pgSz w:w="11906" w:h="16838"/>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338" w:rsidRDefault="00A60338" w:rsidP="003C6050">
      <w:pPr>
        <w:spacing w:after="0" w:line="240" w:lineRule="auto"/>
      </w:pPr>
      <w:r>
        <w:separator/>
      </w:r>
    </w:p>
  </w:endnote>
  <w:endnote w:type="continuationSeparator" w:id="0">
    <w:p w:rsidR="00A60338" w:rsidRDefault="00A60338" w:rsidP="003C6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dy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856967475"/>
      <w:docPartObj>
        <w:docPartGallery w:val="Page Numbers (Bottom of Page)"/>
        <w:docPartUnique/>
      </w:docPartObj>
    </w:sdtPr>
    <w:sdtEndPr>
      <w:rPr>
        <w:rStyle w:val="tevilkastrani"/>
      </w:rPr>
    </w:sdtEndPr>
    <w:sdtContent>
      <w:p w:rsidR="008850A9" w:rsidRDefault="008850A9" w:rsidP="009B42E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w:t>
        </w:r>
        <w:r>
          <w:rPr>
            <w:rStyle w:val="tevilkastrani"/>
          </w:rPr>
          <w:fldChar w:fldCharType="end"/>
        </w:r>
      </w:p>
    </w:sdtContent>
  </w:sdt>
  <w:p w:rsidR="008850A9" w:rsidRDefault="008850A9" w:rsidP="008850A9">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color w:val="808080" w:themeColor="background1" w:themeShade="80"/>
      </w:rPr>
      <w:id w:val="1872029782"/>
      <w:docPartObj>
        <w:docPartGallery w:val="Page Numbers (Bottom of Page)"/>
        <w:docPartUnique/>
      </w:docPartObj>
    </w:sdtPr>
    <w:sdtEndPr>
      <w:rPr>
        <w:rStyle w:val="tevilkastrani"/>
        <w:rFonts w:ascii="Ebrima" w:hAnsi="Ebrima"/>
        <w:sz w:val="20"/>
        <w:szCs w:val="20"/>
      </w:rPr>
    </w:sdtEndPr>
    <w:sdtContent>
      <w:p w:rsidR="008850A9" w:rsidRPr="00A24766" w:rsidRDefault="008850A9" w:rsidP="009B42E7">
        <w:pPr>
          <w:pStyle w:val="Noga"/>
          <w:framePr w:wrap="none" w:vAnchor="text" w:hAnchor="margin" w:xAlign="right" w:y="1"/>
          <w:rPr>
            <w:rStyle w:val="tevilkastrani"/>
            <w:rFonts w:ascii="Ebrima" w:hAnsi="Ebrima"/>
            <w:color w:val="808080" w:themeColor="background1" w:themeShade="80"/>
            <w:sz w:val="20"/>
            <w:szCs w:val="20"/>
          </w:rPr>
        </w:pPr>
        <w:r w:rsidRPr="00A24766">
          <w:rPr>
            <w:rStyle w:val="tevilkastrani"/>
            <w:rFonts w:ascii="Ebrima" w:hAnsi="Ebrima"/>
            <w:color w:val="808080" w:themeColor="background1" w:themeShade="80"/>
            <w:sz w:val="20"/>
            <w:szCs w:val="20"/>
          </w:rPr>
          <w:fldChar w:fldCharType="begin"/>
        </w:r>
        <w:r w:rsidRPr="00A24766">
          <w:rPr>
            <w:rStyle w:val="tevilkastrani"/>
            <w:rFonts w:ascii="Ebrima" w:hAnsi="Ebrima"/>
            <w:color w:val="808080" w:themeColor="background1" w:themeShade="80"/>
            <w:sz w:val="20"/>
            <w:szCs w:val="20"/>
          </w:rPr>
          <w:instrText xml:space="preserve"> PAGE </w:instrText>
        </w:r>
        <w:r w:rsidRPr="00A24766">
          <w:rPr>
            <w:rStyle w:val="tevilkastrani"/>
            <w:rFonts w:ascii="Ebrima" w:hAnsi="Ebrima"/>
            <w:color w:val="808080" w:themeColor="background1" w:themeShade="80"/>
            <w:sz w:val="20"/>
            <w:szCs w:val="20"/>
          </w:rPr>
          <w:fldChar w:fldCharType="separate"/>
        </w:r>
        <w:r w:rsidR="00344DAD">
          <w:rPr>
            <w:rStyle w:val="tevilkastrani"/>
            <w:rFonts w:ascii="Ebrima" w:hAnsi="Ebrima"/>
            <w:noProof/>
            <w:color w:val="808080" w:themeColor="background1" w:themeShade="80"/>
            <w:sz w:val="20"/>
            <w:szCs w:val="20"/>
          </w:rPr>
          <w:t>6</w:t>
        </w:r>
        <w:r w:rsidRPr="00A24766">
          <w:rPr>
            <w:rStyle w:val="tevilkastrani"/>
            <w:rFonts w:ascii="Ebrima" w:hAnsi="Ebrima"/>
            <w:color w:val="808080" w:themeColor="background1" w:themeShade="80"/>
            <w:sz w:val="20"/>
            <w:szCs w:val="20"/>
          </w:rPr>
          <w:fldChar w:fldCharType="end"/>
        </w:r>
      </w:p>
    </w:sdtContent>
  </w:sdt>
  <w:p w:rsidR="008850A9" w:rsidRDefault="0076081A" w:rsidP="008850A9">
    <w:pPr>
      <w:pStyle w:val="Noga"/>
      <w:ind w:right="360"/>
    </w:pPr>
    <w:r>
      <w:rPr>
        <w:noProof/>
        <w:lang w:eastAsia="sl-SI"/>
      </w:rPr>
      <w:drawing>
        <wp:anchor distT="0" distB="0" distL="114300" distR="114300" simplePos="0" relativeHeight="251659264" behindDoc="1" locked="0" layoutInCell="1" allowOverlap="1" wp14:anchorId="7BDF42BA" wp14:editId="4D635923">
          <wp:simplePos x="0" y="0"/>
          <wp:positionH relativeFrom="column">
            <wp:posOffset>-898843</wp:posOffset>
          </wp:positionH>
          <wp:positionV relativeFrom="page">
            <wp:posOffset>9880600</wp:posOffset>
          </wp:positionV>
          <wp:extent cx="7556500" cy="7493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56500" cy="74930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766" w:rsidRDefault="00A24766" w:rsidP="00A24766">
    <w:pPr>
      <w:pStyle w:val="Noga"/>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954555301"/>
      <w:docPartObj>
        <w:docPartGallery w:val="Page Numbers (Bottom of Page)"/>
        <w:docPartUnique/>
      </w:docPartObj>
    </w:sdtPr>
    <w:sdtEndPr>
      <w:rPr>
        <w:rStyle w:val="tevilkastrani"/>
        <w:rFonts w:ascii="Ebrima" w:hAnsi="Ebrima"/>
        <w:color w:val="808080" w:themeColor="background1" w:themeShade="80"/>
        <w:sz w:val="20"/>
        <w:szCs w:val="20"/>
      </w:rPr>
    </w:sdtEndPr>
    <w:sdtContent>
      <w:p w:rsidR="00A24766" w:rsidRPr="00A24766" w:rsidRDefault="00A24766" w:rsidP="00A1378D">
        <w:pPr>
          <w:pStyle w:val="Noga"/>
          <w:framePr w:wrap="none" w:vAnchor="text" w:hAnchor="margin" w:xAlign="right" w:y="1"/>
          <w:rPr>
            <w:rStyle w:val="tevilkastrani"/>
            <w:rFonts w:ascii="Ebrima" w:hAnsi="Ebrima"/>
            <w:color w:val="808080" w:themeColor="background1" w:themeShade="80"/>
            <w:sz w:val="20"/>
            <w:szCs w:val="20"/>
          </w:rPr>
        </w:pPr>
        <w:r w:rsidRPr="00A24766">
          <w:rPr>
            <w:rStyle w:val="tevilkastrani"/>
            <w:rFonts w:ascii="Ebrima" w:hAnsi="Ebrima"/>
            <w:color w:val="808080" w:themeColor="background1" w:themeShade="80"/>
            <w:sz w:val="20"/>
            <w:szCs w:val="20"/>
          </w:rPr>
          <w:fldChar w:fldCharType="begin"/>
        </w:r>
        <w:r w:rsidRPr="00A24766">
          <w:rPr>
            <w:rStyle w:val="tevilkastrani"/>
            <w:rFonts w:ascii="Ebrima" w:hAnsi="Ebrima"/>
            <w:color w:val="808080" w:themeColor="background1" w:themeShade="80"/>
            <w:sz w:val="20"/>
            <w:szCs w:val="20"/>
          </w:rPr>
          <w:instrText xml:space="preserve"> PAGE </w:instrText>
        </w:r>
        <w:r w:rsidRPr="00A24766">
          <w:rPr>
            <w:rStyle w:val="tevilkastrani"/>
            <w:rFonts w:ascii="Ebrima" w:hAnsi="Ebrima"/>
            <w:color w:val="808080" w:themeColor="background1" w:themeShade="80"/>
            <w:sz w:val="20"/>
            <w:szCs w:val="20"/>
          </w:rPr>
          <w:fldChar w:fldCharType="separate"/>
        </w:r>
        <w:r w:rsidR="00344DAD">
          <w:rPr>
            <w:rStyle w:val="tevilkastrani"/>
            <w:rFonts w:ascii="Ebrima" w:hAnsi="Ebrima"/>
            <w:noProof/>
            <w:color w:val="808080" w:themeColor="background1" w:themeShade="80"/>
            <w:sz w:val="20"/>
            <w:szCs w:val="20"/>
          </w:rPr>
          <w:t>2</w:t>
        </w:r>
        <w:r w:rsidRPr="00A24766">
          <w:rPr>
            <w:rStyle w:val="tevilkastrani"/>
            <w:rFonts w:ascii="Ebrima" w:hAnsi="Ebrima"/>
            <w:color w:val="808080" w:themeColor="background1" w:themeShade="80"/>
            <w:sz w:val="20"/>
            <w:szCs w:val="20"/>
          </w:rPr>
          <w:fldChar w:fldCharType="end"/>
        </w:r>
      </w:p>
    </w:sdtContent>
  </w:sdt>
  <w:p w:rsidR="00A24766" w:rsidRPr="00A24766" w:rsidRDefault="00A24766" w:rsidP="00A24766">
    <w:pPr>
      <w:pStyle w:val="Noga"/>
      <w:ind w:right="360"/>
      <w:rPr>
        <w:rFonts w:ascii="Ebrima" w:hAnsi="Ebrima"/>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338" w:rsidRDefault="00A60338" w:rsidP="003C6050">
      <w:pPr>
        <w:spacing w:after="0" w:line="240" w:lineRule="auto"/>
      </w:pPr>
      <w:r>
        <w:separator/>
      </w:r>
    </w:p>
  </w:footnote>
  <w:footnote w:type="continuationSeparator" w:id="0">
    <w:p w:rsidR="00A60338" w:rsidRDefault="00A60338" w:rsidP="003C60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EE8" w:rsidRDefault="00A24766" w:rsidP="00047EE8">
    <w:pPr>
      <w:pStyle w:val="Glava"/>
    </w:pPr>
    <w:r>
      <w:rPr>
        <w:noProof/>
        <w:lang w:eastAsia="sl-SI"/>
      </w:rPr>
      <w:drawing>
        <wp:anchor distT="0" distB="0" distL="114300" distR="114300" simplePos="0" relativeHeight="251660288" behindDoc="1" locked="0" layoutInCell="1" allowOverlap="1">
          <wp:simplePos x="0" y="0"/>
          <wp:positionH relativeFrom="column">
            <wp:posOffset>-887730</wp:posOffset>
          </wp:positionH>
          <wp:positionV relativeFrom="paragraph">
            <wp:posOffset>-437515</wp:posOffset>
          </wp:positionV>
          <wp:extent cx="7550811" cy="10685349"/>
          <wp:effectExtent l="0" t="0" r="571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50811" cy="10685349"/>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766" w:rsidRDefault="00A24766" w:rsidP="00047EE8">
    <w:pPr>
      <w:pStyle w:val="Glava"/>
    </w:pPr>
  </w:p>
  <w:p w:rsidR="00A24766" w:rsidRDefault="00A24766" w:rsidP="00047EE8">
    <w:pPr>
      <w:pStyle w:val="Glava"/>
    </w:pPr>
  </w:p>
  <w:p w:rsidR="00A24766" w:rsidRDefault="00A24766" w:rsidP="00047EE8">
    <w:pPr>
      <w:pStyle w:val="Glava"/>
    </w:pPr>
  </w:p>
  <w:p w:rsidR="00A24766" w:rsidRDefault="00A24766" w:rsidP="00047EE8">
    <w:pPr>
      <w:pStyle w:val="Glava"/>
    </w:pPr>
  </w:p>
  <w:p w:rsidR="00A24766" w:rsidRDefault="00A24766" w:rsidP="00047EE8">
    <w:pPr>
      <w:pStyle w:val="Glava"/>
    </w:pPr>
  </w:p>
  <w:p w:rsidR="00A24766" w:rsidRDefault="00A24766" w:rsidP="00047EE8">
    <w:pPr>
      <w:pStyle w:val="Glava"/>
    </w:pPr>
  </w:p>
  <w:p w:rsidR="00A24766" w:rsidRDefault="00A24766" w:rsidP="00047EE8">
    <w:pPr>
      <w:pStyle w:val="Glava"/>
    </w:pPr>
    <w:r>
      <w:rPr>
        <w:noProof/>
        <w:lang w:eastAsia="sl-SI"/>
      </w:rPr>
      <w:drawing>
        <wp:anchor distT="1260475" distB="360045" distL="114300" distR="114300" simplePos="0" relativeHeight="251662336" behindDoc="1" locked="1" layoutInCell="1" allowOverlap="1" wp14:anchorId="2BCEE6EF" wp14:editId="3B7E30F2">
          <wp:simplePos x="0" y="0"/>
          <wp:positionH relativeFrom="margin">
            <wp:posOffset>-900430</wp:posOffset>
          </wp:positionH>
          <wp:positionV relativeFrom="page">
            <wp:posOffset>0</wp:posOffset>
          </wp:positionV>
          <wp:extent cx="7558405" cy="204533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7558405" cy="20453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C6618"/>
    <w:multiLevelType w:val="multilevel"/>
    <w:tmpl w:val="D17E8B5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18F769D4"/>
    <w:multiLevelType w:val="hybridMultilevel"/>
    <w:tmpl w:val="63B6CE1C"/>
    <w:lvl w:ilvl="0" w:tplc="FF48369C">
      <w:start w:val="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286245"/>
    <w:multiLevelType w:val="hybridMultilevel"/>
    <w:tmpl w:val="7B88A2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C7A56C4"/>
    <w:multiLevelType w:val="hybridMultilevel"/>
    <w:tmpl w:val="ABC41396"/>
    <w:lvl w:ilvl="0" w:tplc="CF4C3992">
      <w:numFmt w:val="bullet"/>
      <w:pStyle w:val="Odstavekseznama"/>
      <w:lvlText w:val="-"/>
      <w:lvlJc w:val="left"/>
      <w:pPr>
        <w:ind w:left="1060" w:hanging="340"/>
      </w:pPr>
      <w:rPr>
        <w:rFonts w:ascii="Aptos" w:eastAsiaTheme="minorEastAsia" w:hAnsi="Aptos"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6D46FF9"/>
    <w:multiLevelType w:val="hybridMultilevel"/>
    <w:tmpl w:val="E0584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74CD37E8"/>
    <w:multiLevelType w:val="hybridMultilevel"/>
    <w:tmpl w:val="CCFECE06"/>
    <w:lvl w:ilvl="0" w:tplc="88523748">
      <w:numFmt w:val="bullet"/>
      <w:pStyle w:val="Alineje"/>
      <w:lvlText w:val="-"/>
      <w:lvlJc w:val="left"/>
      <w:pPr>
        <w:ind w:left="340" w:hanging="340"/>
      </w:pPr>
      <w:rPr>
        <w:rFonts w:ascii="Aptos" w:eastAsiaTheme="minorEastAsia" w:hAnsi="Aptos"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3"/>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2C7"/>
    <w:rsid w:val="000463D7"/>
    <w:rsid w:val="00047EE8"/>
    <w:rsid w:val="001B4B6A"/>
    <w:rsid w:val="001F5D80"/>
    <w:rsid w:val="0020708A"/>
    <w:rsid w:val="00211DCB"/>
    <w:rsid w:val="00284C6E"/>
    <w:rsid w:val="002D6CE4"/>
    <w:rsid w:val="002D7B4F"/>
    <w:rsid w:val="00320B59"/>
    <w:rsid w:val="00344DAD"/>
    <w:rsid w:val="00357B6E"/>
    <w:rsid w:val="0036373B"/>
    <w:rsid w:val="00366112"/>
    <w:rsid w:val="00381791"/>
    <w:rsid w:val="003B180E"/>
    <w:rsid w:val="003B2E13"/>
    <w:rsid w:val="003B45A7"/>
    <w:rsid w:val="003C6050"/>
    <w:rsid w:val="003E100E"/>
    <w:rsid w:val="0044338B"/>
    <w:rsid w:val="00456372"/>
    <w:rsid w:val="004868EF"/>
    <w:rsid w:val="004B4B79"/>
    <w:rsid w:val="0054246E"/>
    <w:rsid w:val="00571B70"/>
    <w:rsid w:val="0058235A"/>
    <w:rsid w:val="005A0544"/>
    <w:rsid w:val="005A1756"/>
    <w:rsid w:val="005A4C77"/>
    <w:rsid w:val="005C24A9"/>
    <w:rsid w:val="0061004A"/>
    <w:rsid w:val="00632FCD"/>
    <w:rsid w:val="006717DC"/>
    <w:rsid w:val="00687CB3"/>
    <w:rsid w:val="006C3CE2"/>
    <w:rsid w:val="006D6D7D"/>
    <w:rsid w:val="006D7A70"/>
    <w:rsid w:val="007220AB"/>
    <w:rsid w:val="0076081A"/>
    <w:rsid w:val="007C71E5"/>
    <w:rsid w:val="007D03E8"/>
    <w:rsid w:val="007F12C7"/>
    <w:rsid w:val="008155C9"/>
    <w:rsid w:val="00845DB8"/>
    <w:rsid w:val="00864FDB"/>
    <w:rsid w:val="008850A9"/>
    <w:rsid w:val="008F2384"/>
    <w:rsid w:val="009C0E94"/>
    <w:rsid w:val="009E3C7E"/>
    <w:rsid w:val="009F3DD2"/>
    <w:rsid w:val="00A00328"/>
    <w:rsid w:val="00A24766"/>
    <w:rsid w:val="00A3436D"/>
    <w:rsid w:val="00A52F20"/>
    <w:rsid w:val="00A60338"/>
    <w:rsid w:val="00A879E6"/>
    <w:rsid w:val="00B20CEB"/>
    <w:rsid w:val="00B22804"/>
    <w:rsid w:val="00B26523"/>
    <w:rsid w:val="00BC295D"/>
    <w:rsid w:val="00C513DD"/>
    <w:rsid w:val="00C5175F"/>
    <w:rsid w:val="00C6316B"/>
    <w:rsid w:val="00C91698"/>
    <w:rsid w:val="00CC5D13"/>
    <w:rsid w:val="00D0711C"/>
    <w:rsid w:val="00D1122D"/>
    <w:rsid w:val="00D117F1"/>
    <w:rsid w:val="00D5086A"/>
    <w:rsid w:val="00D5672D"/>
    <w:rsid w:val="00DA14F2"/>
    <w:rsid w:val="00DB1627"/>
    <w:rsid w:val="00DF6F9F"/>
    <w:rsid w:val="00E053A9"/>
    <w:rsid w:val="00E211F4"/>
    <w:rsid w:val="00E451B8"/>
    <w:rsid w:val="00ED2F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B2970"/>
  <w15:docId w15:val="{4BBCE695-FAE4-4673-8DA2-D1E75EDB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14F2"/>
    <w:rPr>
      <w:rFonts w:ascii="Arial" w:hAnsi="Arial"/>
    </w:rPr>
  </w:style>
  <w:style w:type="paragraph" w:styleId="Naslov1">
    <w:name w:val="heading 1"/>
    <w:aliases w:val="Title"/>
    <w:basedOn w:val="Navaden"/>
    <w:next w:val="Navaden"/>
    <w:link w:val="Naslov1Znak"/>
    <w:uiPriority w:val="9"/>
    <w:qFormat/>
    <w:rsid w:val="004868EF"/>
    <w:pPr>
      <w:keepNext/>
      <w:keepLines/>
      <w:spacing w:before="240" w:after="0"/>
      <w:jc w:val="center"/>
      <w:outlineLvl w:val="0"/>
    </w:pPr>
    <w:rPr>
      <w:rFonts w:ascii="Ebrima" w:eastAsiaTheme="majorEastAsia" w:hAnsi="Ebrima" w:cstheme="majorBidi"/>
      <w:b/>
      <w:color w:val="000000" w:themeColor="text1"/>
      <w:sz w:val="24"/>
      <w:szCs w:val="32"/>
    </w:rPr>
  </w:style>
  <w:style w:type="paragraph" w:styleId="Naslov2">
    <w:name w:val="heading 2"/>
    <w:basedOn w:val="Navaden"/>
    <w:next w:val="Navaden"/>
    <w:link w:val="Naslov2Znak"/>
    <w:uiPriority w:val="9"/>
    <w:semiHidden/>
    <w:unhideWhenUsed/>
    <w:qFormat/>
    <w:rsid w:val="004868EF"/>
    <w:pPr>
      <w:keepNext/>
      <w:keepLines/>
      <w:spacing w:before="40" w:after="0"/>
      <w:outlineLvl w:val="1"/>
    </w:pPr>
    <w:rPr>
      <w:rFonts w:asciiTheme="majorHAnsi" w:eastAsiaTheme="majorEastAsia" w:hAnsiTheme="majorHAnsi" w:cstheme="majorBidi"/>
      <w:color w:val="004B84"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6050"/>
    <w:pPr>
      <w:tabs>
        <w:tab w:val="center" w:pos="4536"/>
        <w:tab w:val="right" w:pos="9072"/>
      </w:tabs>
      <w:spacing w:after="0" w:line="240" w:lineRule="auto"/>
    </w:pPr>
  </w:style>
  <w:style w:type="character" w:customStyle="1" w:styleId="GlavaZnak">
    <w:name w:val="Glava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spacing w:after="0" w:line="240" w:lineRule="auto"/>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54246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246E"/>
    <w:rPr>
      <w:rFonts w:ascii="Tahoma" w:hAnsi="Tahoma" w:cs="Tahoma"/>
      <w:sz w:val="16"/>
      <w:szCs w:val="16"/>
    </w:rPr>
  </w:style>
  <w:style w:type="character" w:styleId="Krepko">
    <w:name w:val="Strong"/>
    <w:aliases w:val="Zadeva"/>
    <w:uiPriority w:val="22"/>
    <w:qFormat/>
    <w:rsid w:val="00047EE8"/>
    <w:rPr>
      <w:rFonts w:ascii="Ebrima" w:hAnsi="Ebrima"/>
      <w:b/>
      <w:bCs/>
      <w:i w:val="0"/>
      <w:sz w:val="24"/>
    </w:rPr>
  </w:style>
  <w:style w:type="paragraph" w:styleId="Brezrazmikov">
    <w:name w:val="No Spacing"/>
    <w:aliases w:val="Naslovnik"/>
    <w:basedOn w:val="Navaden"/>
    <w:next w:val="Navaden"/>
    <w:link w:val="BrezrazmikovZnak"/>
    <w:uiPriority w:val="1"/>
    <w:qFormat/>
    <w:rsid w:val="00047EE8"/>
    <w:pPr>
      <w:spacing w:after="0" w:line="240" w:lineRule="auto"/>
      <w:jc w:val="both"/>
    </w:pPr>
    <w:rPr>
      <w:rFonts w:ascii="Ebrima" w:eastAsia="Times New Roman" w:hAnsi="Ebrima" w:cs="Times New Roman"/>
      <w:szCs w:val="20"/>
    </w:rPr>
  </w:style>
  <w:style w:type="character" w:customStyle="1" w:styleId="BrezrazmikovZnak">
    <w:name w:val="Brez razmikov Znak"/>
    <w:aliases w:val="Naslovnik Znak"/>
    <w:link w:val="Brezrazmikov"/>
    <w:uiPriority w:val="1"/>
    <w:rsid w:val="00047EE8"/>
    <w:rPr>
      <w:rFonts w:ascii="Ebrima" w:eastAsia="Times New Roman" w:hAnsi="Ebrima" w:cs="Times New Roman"/>
      <w:szCs w:val="20"/>
    </w:rPr>
  </w:style>
  <w:style w:type="paragraph" w:styleId="Odstavekseznama">
    <w:name w:val="List Paragraph"/>
    <w:basedOn w:val="Navaden"/>
    <w:uiPriority w:val="34"/>
    <w:qFormat/>
    <w:rsid w:val="00047EE8"/>
    <w:pPr>
      <w:numPr>
        <w:numId w:val="1"/>
      </w:numPr>
      <w:spacing w:before="200" w:line="240" w:lineRule="auto"/>
      <w:ind w:left="340"/>
      <w:contextualSpacing/>
      <w:jc w:val="both"/>
    </w:pPr>
    <w:rPr>
      <w:rFonts w:ascii="Ebrima" w:eastAsia="Times New Roman" w:hAnsi="Ebrima" w:cs="Times New Roman"/>
      <w:sz w:val="24"/>
      <w:szCs w:val="20"/>
    </w:rPr>
  </w:style>
  <w:style w:type="character" w:styleId="tevilkastrani">
    <w:name w:val="page number"/>
    <w:basedOn w:val="Privzetapisavaodstavka"/>
    <w:uiPriority w:val="99"/>
    <w:semiHidden/>
    <w:unhideWhenUsed/>
    <w:rsid w:val="008850A9"/>
  </w:style>
  <w:style w:type="character" w:customStyle="1" w:styleId="Naslov1Znak">
    <w:name w:val="Naslov 1 Znak"/>
    <w:aliases w:val="Title Znak"/>
    <w:basedOn w:val="Privzetapisavaodstavka"/>
    <w:link w:val="Naslov1"/>
    <w:uiPriority w:val="9"/>
    <w:rsid w:val="004868EF"/>
    <w:rPr>
      <w:rFonts w:ascii="Ebrima" w:eastAsiaTheme="majorEastAsia" w:hAnsi="Ebrima" w:cstheme="majorBidi"/>
      <w:b/>
      <w:color w:val="000000" w:themeColor="text1"/>
      <w:sz w:val="24"/>
      <w:szCs w:val="32"/>
    </w:rPr>
  </w:style>
  <w:style w:type="paragraph" w:styleId="Naslov">
    <w:name w:val="Title"/>
    <w:aliases w:val="Glavni naslov"/>
    <w:basedOn w:val="Navaden"/>
    <w:next w:val="Naslov2"/>
    <w:link w:val="NaslovZnak"/>
    <w:uiPriority w:val="10"/>
    <w:qFormat/>
    <w:rsid w:val="004868EF"/>
    <w:pPr>
      <w:spacing w:before="720"/>
      <w:jc w:val="both"/>
    </w:pPr>
    <w:rPr>
      <w:rFonts w:ascii="Ebrima" w:eastAsia="Times New Roman" w:hAnsi="Ebrima" w:cs="Times New Roman (Body CS)"/>
      <w:b/>
      <w:caps/>
      <w:color w:val="0065B1"/>
      <w:spacing w:val="10"/>
      <w:kern w:val="28"/>
      <w:sz w:val="44"/>
      <w:szCs w:val="52"/>
    </w:rPr>
  </w:style>
  <w:style w:type="character" w:customStyle="1" w:styleId="NaslovZnak">
    <w:name w:val="Naslov Znak"/>
    <w:aliases w:val="Glavni naslov Znak"/>
    <w:basedOn w:val="Privzetapisavaodstavka"/>
    <w:link w:val="Naslov"/>
    <w:uiPriority w:val="10"/>
    <w:rsid w:val="004868EF"/>
    <w:rPr>
      <w:rFonts w:ascii="Ebrima" w:eastAsia="Times New Roman" w:hAnsi="Ebrima" w:cs="Times New Roman (Body CS)"/>
      <w:b/>
      <w:caps/>
      <w:color w:val="0065B1"/>
      <w:spacing w:val="10"/>
      <w:kern w:val="28"/>
      <w:sz w:val="44"/>
      <w:szCs w:val="52"/>
    </w:rPr>
  </w:style>
  <w:style w:type="character" w:customStyle="1" w:styleId="Naslov2Znak">
    <w:name w:val="Naslov 2 Znak"/>
    <w:basedOn w:val="Privzetapisavaodstavka"/>
    <w:link w:val="Naslov2"/>
    <w:uiPriority w:val="9"/>
    <w:semiHidden/>
    <w:rsid w:val="004868EF"/>
    <w:rPr>
      <w:rFonts w:asciiTheme="majorHAnsi" w:eastAsiaTheme="majorEastAsia" w:hAnsiTheme="majorHAnsi" w:cstheme="majorBidi"/>
      <w:color w:val="004B84" w:themeColor="accent1" w:themeShade="BF"/>
      <w:sz w:val="26"/>
      <w:szCs w:val="26"/>
    </w:rPr>
  </w:style>
  <w:style w:type="paragraph" w:customStyle="1" w:styleId="Alineje">
    <w:name w:val="Alineje"/>
    <w:basedOn w:val="Brezrazmikov"/>
    <w:qFormat/>
    <w:rsid w:val="004868EF"/>
    <w:pPr>
      <w:numPr>
        <w:numId w:val="2"/>
      </w:numPr>
    </w:pPr>
    <w:rPr>
      <w:rFonts w:cs="Times New Roman (Body CS)"/>
      <w:sz w:val="24"/>
    </w:rPr>
  </w:style>
  <w:style w:type="character" w:styleId="Hiperpovezava">
    <w:name w:val="Hyperlink"/>
    <w:basedOn w:val="Privzetapisavaodstavka"/>
    <w:uiPriority w:val="99"/>
    <w:semiHidden/>
    <w:unhideWhenUsed/>
    <w:rsid w:val="007F12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76441">
      <w:bodyDiv w:val="1"/>
      <w:marLeft w:val="0"/>
      <w:marRight w:val="0"/>
      <w:marTop w:val="0"/>
      <w:marBottom w:val="0"/>
      <w:divBdr>
        <w:top w:val="none" w:sz="0" w:space="0" w:color="auto"/>
        <w:left w:val="none" w:sz="0" w:space="0" w:color="auto"/>
        <w:bottom w:val="none" w:sz="0" w:space="0" w:color="auto"/>
        <w:right w:val="none" w:sz="0" w:space="0" w:color="auto"/>
      </w:divBdr>
    </w:div>
    <w:div w:id="909652973">
      <w:bodyDiv w:val="1"/>
      <w:marLeft w:val="0"/>
      <w:marRight w:val="0"/>
      <w:marTop w:val="0"/>
      <w:marBottom w:val="0"/>
      <w:divBdr>
        <w:top w:val="none" w:sz="0" w:space="0" w:color="auto"/>
        <w:left w:val="none" w:sz="0" w:space="0" w:color="auto"/>
        <w:bottom w:val="none" w:sz="0" w:space="0" w:color="auto"/>
        <w:right w:val="none" w:sz="0" w:space="0" w:color="auto"/>
      </w:divBdr>
    </w:div>
    <w:div w:id="172984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tarina.scetinin@kamnik.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mnik.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N:\Medoddelcna%20izmenjava\2%20PREDLOGE%20DOKUMENTOV%20-%20po%20oddelkih\ODDELKI%20NOVO_\Oddelek%20za%20gosp%20dejavnosti%20in%20finance\OK_Naslovnica_gospodarske-dejavnosti.dotx" TargetMode="External"/></Relationships>
</file>

<file path=word/theme/theme1.xml><?xml version="1.0" encoding="utf-8"?>
<a:theme xmlns:a="http://schemas.openxmlformats.org/drawingml/2006/main" name="OK_dopis">
  <a:themeElements>
    <a:clrScheme name="Obcina Kamnik barve">
      <a:dk1>
        <a:srgbClr val="000000"/>
      </a:dk1>
      <a:lt1>
        <a:srgbClr val="FFFFFF"/>
      </a:lt1>
      <a:dk2>
        <a:srgbClr val="44546A"/>
      </a:dk2>
      <a:lt2>
        <a:srgbClr val="ECECEC"/>
      </a:lt2>
      <a:accent1>
        <a:srgbClr val="0065B1"/>
      </a:accent1>
      <a:accent2>
        <a:srgbClr val="616161"/>
      </a:accent2>
      <a:accent3>
        <a:srgbClr val="ECECEC"/>
      </a:accent3>
      <a:accent4>
        <a:srgbClr val="0065B1"/>
      </a:accent4>
      <a:accent5>
        <a:srgbClr val="88BD1F"/>
      </a:accent5>
      <a:accent6>
        <a:srgbClr val="181818"/>
      </a:accent6>
      <a:hlink>
        <a:srgbClr val="0563C1"/>
      </a:hlink>
      <a:folHlink>
        <a:srgbClr val="0462C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EC04E-9559-493F-B00D-40E6C9221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OK_Naslovnica_gospodarske-dejavnosti</Template>
  <TotalTime>68</TotalTime>
  <Pages>6</Pages>
  <Words>1532</Words>
  <Characters>8738</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 Ščetinin Sever</dc:creator>
  <cp:lastModifiedBy>Katarina Ščetinin</cp:lastModifiedBy>
  <cp:revision>4</cp:revision>
  <cp:lastPrinted>2026-08-10T06:18:00Z</cp:lastPrinted>
  <dcterms:created xsi:type="dcterms:W3CDTF">2026-07-13T09:35:00Z</dcterms:created>
  <dcterms:modified xsi:type="dcterms:W3CDTF">2026-08-10T06:19:00Z</dcterms:modified>
</cp:coreProperties>
</file>